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83EDA37">
      <w:pPr>
        <w:spacing w:before="63" w:line="224" w:lineRule="auto"/>
        <w:rPr>
          <w:rFonts w:ascii="黑体" w:hAnsi="黑体" w:eastAsia="黑体" w:cs="黑体"/>
          <w:sz w:val="31"/>
          <w:szCs w:val="31"/>
        </w:rPr>
      </w:pPr>
      <w:bookmarkStart w:id="0" w:name="_GoBack"/>
      <w:r>
        <w:rPr>
          <w:rFonts w:ascii="黑体" w:hAnsi="黑体" w:eastAsia="黑体" w:cs="黑体"/>
          <w:b/>
          <w:bCs/>
          <w:spacing w:val="30"/>
          <w:sz w:val="31"/>
          <w:szCs w:val="31"/>
        </w:rPr>
        <w:t>附件3</w:t>
      </w:r>
    </w:p>
    <w:bookmarkEnd w:id="0"/>
    <w:p w14:paraId="73E77937">
      <w:pPr>
        <w:spacing w:before="257" w:line="222" w:lineRule="auto"/>
        <w:ind w:left="2349"/>
        <w:rPr>
          <w:rFonts w:ascii="黑体" w:hAnsi="黑体" w:eastAsia="黑体" w:cs="黑体"/>
          <w:sz w:val="31"/>
          <w:szCs w:val="31"/>
        </w:rPr>
      </w:pPr>
      <w:r>
        <w:rPr>
          <w:rFonts w:ascii="黑体" w:hAnsi="黑体" w:eastAsia="黑体" w:cs="黑体"/>
          <w:b/>
          <w:bCs/>
          <w:spacing w:val="-14"/>
          <w:sz w:val="31"/>
          <w:szCs w:val="31"/>
        </w:rPr>
        <w:t>乐清市建筑业优秀企业评定标准评分记分表</w:t>
      </w:r>
    </w:p>
    <w:p w14:paraId="0D7A88BA">
      <w:pPr>
        <w:spacing w:before="129" w:line="232" w:lineRule="auto"/>
        <w:ind w:left="1064"/>
        <w:rPr>
          <w:rFonts w:ascii="宋体" w:hAnsi="宋体" w:eastAsia="宋体" w:cs="宋体"/>
          <w:sz w:val="22"/>
          <w:szCs w:val="22"/>
        </w:rPr>
      </w:pPr>
      <w:r>
        <w:rPr>
          <w:rFonts w:ascii="宋体" w:hAnsi="宋体" w:eastAsia="宋体" w:cs="宋体"/>
          <w:position w:val="-1"/>
          <w:sz w:val="22"/>
          <w:szCs w:val="22"/>
        </w:rPr>
        <w:t xml:space="preserve">企业名称：                 </w:t>
      </w:r>
      <w:r>
        <w:rPr>
          <w:rFonts w:ascii="宋体" w:hAnsi="宋体" w:eastAsia="宋体" w:cs="宋体"/>
          <w:spacing w:val="-1"/>
          <w:position w:val="-1"/>
          <w:sz w:val="22"/>
          <w:szCs w:val="22"/>
        </w:rPr>
        <w:t xml:space="preserve">                            </w:t>
      </w:r>
      <w:r>
        <w:rPr>
          <w:rFonts w:ascii="宋体" w:hAnsi="宋体" w:eastAsia="宋体" w:cs="宋体"/>
          <w:spacing w:val="-1"/>
          <w:sz w:val="22"/>
          <w:szCs w:val="22"/>
        </w:rPr>
        <w:t>填报日期：年 月A</w:t>
      </w:r>
    </w:p>
    <w:tbl>
      <w:tblPr>
        <w:tblStyle w:val="5"/>
        <w:tblW w:w="10319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24"/>
        <w:gridCol w:w="599"/>
        <w:gridCol w:w="3956"/>
        <w:gridCol w:w="439"/>
        <w:gridCol w:w="3776"/>
        <w:gridCol w:w="310"/>
        <w:gridCol w:w="300"/>
        <w:gridCol w:w="315"/>
      </w:tblGrid>
      <w:tr w14:paraId="70590A5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24" w:hRule="atLeast"/>
        </w:trPr>
        <w:tc>
          <w:tcPr>
            <w:tcW w:w="624" w:type="dxa"/>
            <w:tcBorders>
              <w:right w:val="nil"/>
            </w:tcBorders>
            <w:textDirection w:val="tbRlV"/>
            <w:vAlign w:val="top"/>
          </w:tcPr>
          <w:p w14:paraId="2C5B5320">
            <w:pPr>
              <w:spacing w:before="120" w:line="210" w:lineRule="auto"/>
              <w:ind w:left="42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position w:val="1"/>
                <w:sz w:val="18"/>
                <w:szCs w:val="18"/>
              </w:rPr>
              <w:t xml:space="preserve">评     </w:t>
            </w:r>
            <w:r>
              <w:rPr>
                <w:rFonts w:ascii="宋体" w:hAnsi="宋体" w:eastAsia="宋体" w:cs="宋体"/>
                <w:position w:val="-1"/>
                <w:sz w:val="18"/>
                <w:szCs w:val="18"/>
              </w:rPr>
              <w:t>指</w:t>
            </w:r>
          </w:p>
        </w:tc>
        <w:tc>
          <w:tcPr>
            <w:tcW w:w="599" w:type="dxa"/>
            <w:tcBorders>
              <w:left w:val="nil"/>
            </w:tcBorders>
            <w:textDirection w:val="tbRlV"/>
            <w:vAlign w:val="top"/>
          </w:tcPr>
          <w:p w14:paraId="556244DC">
            <w:pPr>
              <w:spacing w:before="300" w:line="211" w:lineRule="auto"/>
              <w:ind w:left="42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z w:val="18"/>
                <w:szCs w:val="18"/>
              </w:rPr>
              <w:t>审     标</w:t>
            </w:r>
          </w:p>
        </w:tc>
        <w:tc>
          <w:tcPr>
            <w:tcW w:w="3956" w:type="dxa"/>
            <w:vAlign w:val="top"/>
          </w:tcPr>
          <w:p w14:paraId="79D0D3BC">
            <w:pPr>
              <w:pStyle w:val="6"/>
              <w:spacing w:line="312" w:lineRule="auto"/>
            </w:pPr>
          </w:p>
          <w:p w14:paraId="31F2068D">
            <w:pPr>
              <w:spacing w:before="58" w:line="219" w:lineRule="auto"/>
              <w:ind w:left="1471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12"/>
                <w:sz w:val="18"/>
                <w:szCs w:val="18"/>
              </w:rPr>
              <w:t>标</w:t>
            </w:r>
            <w:r>
              <w:rPr>
                <w:rFonts w:ascii="宋体" w:hAnsi="宋体" w:eastAsia="宋体" w:cs="宋体"/>
                <w:spacing w:val="26"/>
                <w:sz w:val="18"/>
                <w:szCs w:val="18"/>
              </w:rPr>
              <w:t xml:space="preserve"> </w:t>
            </w:r>
            <w:r>
              <w:rPr>
                <w:rFonts w:ascii="宋体" w:hAnsi="宋体" w:eastAsia="宋体" w:cs="宋体"/>
                <w:spacing w:val="-12"/>
                <w:sz w:val="18"/>
                <w:szCs w:val="18"/>
              </w:rPr>
              <w:t>准</w:t>
            </w:r>
            <w:r>
              <w:rPr>
                <w:rFonts w:ascii="宋体" w:hAnsi="宋体" w:eastAsia="宋体" w:cs="宋体"/>
                <w:spacing w:val="44"/>
                <w:sz w:val="18"/>
                <w:szCs w:val="18"/>
              </w:rPr>
              <w:t xml:space="preserve"> </w:t>
            </w:r>
            <w:r>
              <w:rPr>
                <w:rFonts w:ascii="宋体" w:hAnsi="宋体" w:eastAsia="宋体" w:cs="宋体"/>
                <w:spacing w:val="-12"/>
                <w:sz w:val="18"/>
                <w:szCs w:val="18"/>
              </w:rPr>
              <w:t>内</w:t>
            </w:r>
            <w:r>
              <w:rPr>
                <w:rFonts w:ascii="宋体" w:hAnsi="宋体" w:eastAsia="宋体" w:cs="宋体"/>
                <w:spacing w:val="25"/>
                <w:sz w:val="18"/>
                <w:szCs w:val="18"/>
              </w:rPr>
              <w:t xml:space="preserve"> </w:t>
            </w:r>
            <w:r>
              <w:rPr>
                <w:rFonts w:ascii="宋体" w:hAnsi="宋体" w:eastAsia="宋体" w:cs="宋体"/>
                <w:spacing w:val="-12"/>
                <w:sz w:val="18"/>
                <w:szCs w:val="18"/>
              </w:rPr>
              <w:t>容</w:t>
            </w:r>
          </w:p>
        </w:tc>
        <w:tc>
          <w:tcPr>
            <w:tcW w:w="439" w:type="dxa"/>
            <w:textDirection w:val="tbRlV"/>
            <w:vAlign w:val="top"/>
          </w:tcPr>
          <w:p w14:paraId="49F10319">
            <w:pPr>
              <w:spacing w:before="129" w:line="201" w:lineRule="auto"/>
              <w:ind w:left="177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z w:val="18"/>
                <w:szCs w:val="18"/>
              </w:rPr>
              <w:t>标准分</w:t>
            </w:r>
          </w:p>
        </w:tc>
        <w:tc>
          <w:tcPr>
            <w:tcW w:w="3776" w:type="dxa"/>
            <w:vAlign w:val="top"/>
          </w:tcPr>
          <w:p w14:paraId="6CFA9F16">
            <w:pPr>
              <w:pStyle w:val="6"/>
              <w:spacing w:line="312" w:lineRule="auto"/>
            </w:pPr>
          </w:p>
          <w:p w14:paraId="599034B9">
            <w:pPr>
              <w:spacing w:before="59" w:line="220" w:lineRule="auto"/>
              <w:ind w:left="1426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5"/>
                <w:sz w:val="18"/>
                <w:szCs w:val="18"/>
              </w:rPr>
              <w:t>扣</w:t>
            </w:r>
            <w:r>
              <w:rPr>
                <w:rFonts w:ascii="宋体" w:hAnsi="宋体" w:eastAsia="宋体" w:cs="宋体"/>
                <w:spacing w:val="6"/>
                <w:sz w:val="18"/>
                <w:szCs w:val="18"/>
              </w:rPr>
              <w:t xml:space="preserve"> </w:t>
            </w:r>
            <w:r>
              <w:rPr>
                <w:rFonts w:ascii="宋体" w:hAnsi="宋体" w:eastAsia="宋体" w:cs="宋体"/>
                <w:spacing w:val="-5"/>
                <w:sz w:val="18"/>
                <w:szCs w:val="18"/>
              </w:rPr>
              <w:t>分 标</w:t>
            </w:r>
            <w:r>
              <w:rPr>
                <w:rFonts w:ascii="宋体" w:hAnsi="宋体" w:eastAsia="宋体" w:cs="宋体"/>
                <w:spacing w:val="4"/>
                <w:sz w:val="18"/>
                <w:szCs w:val="18"/>
              </w:rPr>
              <w:t xml:space="preserve"> </w:t>
            </w:r>
            <w:r>
              <w:rPr>
                <w:rFonts w:ascii="宋体" w:hAnsi="宋体" w:eastAsia="宋体" w:cs="宋体"/>
                <w:spacing w:val="-5"/>
                <w:sz w:val="18"/>
                <w:szCs w:val="18"/>
              </w:rPr>
              <w:t>准</w:t>
            </w:r>
          </w:p>
        </w:tc>
        <w:tc>
          <w:tcPr>
            <w:tcW w:w="310" w:type="dxa"/>
            <w:textDirection w:val="tbRlV"/>
            <w:vAlign w:val="top"/>
          </w:tcPr>
          <w:p w14:paraId="6FF37A13">
            <w:pPr>
              <w:spacing w:before="66" w:line="202" w:lineRule="auto"/>
              <w:ind w:left="175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z w:val="18"/>
                <w:szCs w:val="18"/>
              </w:rPr>
              <w:t>自评分</w:t>
            </w:r>
          </w:p>
        </w:tc>
        <w:tc>
          <w:tcPr>
            <w:tcW w:w="300" w:type="dxa"/>
            <w:textDirection w:val="tbRlV"/>
            <w:vAlign w:val="top"/>
          </w:tcPr>
          <w:p w14:paraId="44E1720D">
            <w:pPr>
              <w:spacing w:before="56" w:line="202" w:lineRule="auto"/>
              <w:ind w:left="177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z w:val="18"/>
                <w:szCs w:val="18"/>
              </w:rPr>
              <w:t>初审分</w:t>
            </w:r>
          </w:p>
        </w:tc>
        <w:tc>
          <w:tcPr>
            <w:tcW w:w="315" w:type="dxa"/>
            <w:textDirection w:val="tbRlV"/>
            <w:vAlign w:val="top"/>
          </w:tcPr>
          <w:p w14:paraId="08253BCB">
            <w:pPr>
              <w:spacing w:before="51" w:line="202" w:lineRule="auto"/>
              <w:ind w:left="168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6"/>
                <w:sz w:val="18"/>
                <w:szCs w:val="18"/>
              </w:rPr>
              <w:t>评定分</w:t>
            </w:r>
          </w:p>
        </w:tc>
      </w:tr>
      <w:tr w14:paraId="2EB2F7D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78" w:hRule="atLeast"/>
        </w:trPr>
        <w:tc>
          <w:tcPr>
            <w:tcW w:w="624" w:type="dxa"/>
            <w:vMerge w:val="restart"/>
            <w:tcBorders>
              <w:bottom w:val="nil"/>
            </w:tcBorders>
            <w:vAlign w:val="top"/>
          </w:tcPr>
          <w:p w14:paraId="036D89C3">
            <w:pPr>
              <w:pStyle w:val="6"/>
              <w:spacing w:line="244" w:lineRule="auto"/>
            </w:pPr>
          </w:p>
          <w:p w14:paraId="2A2BF948">
            <w:pPr>
              <w:pStyle w:val="6"/>
              <w:spacing w:line="244" w:lineRule="auto"/>
            </w:pPr>
          </w:p>
          <w:p w14:paraId="308E0D63">
            <w:pPr>
              <w:pStyle w:val="6"/>
              <w:spacing w:line="244" w:lineRule="auto"/>
            </w:pPr>
          </w:p>
          <w:p w14:paraId="0B2B577E">
            <w:pPr>
              <w:pStyle w:val="6"/>
              <w:spacing w:line="244" w:lineRule="auto"/>
            </w:pPr>
          </w:p>
          <w:p w14:paraId="31AB9664">
            <w:pPr>
              <w:pStyle w:val="6"/>
              <w:spacing w:line="244" w:lineRule="auto"/>
            </w:pPr>
          </w:p>
          <w:p w14:paraId="15A0BBAE">
            <w:pPr>
              <w:pStyle w:val="6"/>
              <w:spacing w:line="244" w:lineRule="auto"/>
            </w:pPr>
          </w:p>
          <w:p w14:paraId="247C5C5D">
            <w:pPr>
              <w:pStyle w:val="6"/>
              <w:spacing w:line="244" w:lineRule="auto"/>
            </w:pPr>
          </w:p>
          <w:p w14:paraId="1B598312">
            <w:pPr>
              <w:pStyle w:val="6"/>
              <w:spacing w:line="244" w:lineRule="auto"/>
            </w:pPr>
          </w:p>
          <w:p w14:paraId="2CE229FF">
            <w:pPr>
              <w:pStyle w:val="6"/>
              <w:spacing w:line="244" w:lineRule="auto"/>
            </w:pPr>
          </w:p>
          <w:p w14:paraId="7AD18DEA">
            <w:pPr>
              <w:pStyle w:val="6"/>
              <w:spacing w:line="244" w:lineRule="auto"/>
            </w:pPr>
          </w:p>
          <w:p w14:paraId="59A6CE6F">
            <w:pPr>
              <w:pStyle w:val="6"/>
              <w:spacing w:line="244" w:lineRule="auto"/>
            </w:pPr>
          </w:p>
          <w:p w14:paraId="3BF1DFA9">
            <w:pPr>
              <w:pStyle w:val="6"/>
              <w:spacing w:line="244" w:lineRule="auto"/>
            </w:pPr>
          </w:p>
          <w:p w14:paraId="4DC80ABC">
            <w:pPr>
              <w:pStyle w:val="6"/>
              <w:spacing w:line="244" w:lineRule="auto"/>
            </w:pPr>
          </w:p>
          <w:p w14:paraId="2D142C12">
            <w:pPr>
              <w:pStyle w:val="6"/>
              <w:spacing w:line="244" w:lineRule="auto"/>
            </w:pPr>
          </w:p>
          <w:p w14:paraId="68374819">
            <w:pPr>
              <w:pStyle w:val="6"/>
              <w:spacing w:line="244" w:lineRule="auto"/>
            </w:pPr>
          </w:p>
          <w:p w14:paraId="786FCC20">
            <w:pPr>
              <w:pStyle w:val="6"/>
              <w:spacing w:line="244" w:lineRule="auto"/>
            </w:pPr>
          </w:p>
          <w:p w14:paraId="0F79E0AF">
            <w:pPr>
              <w:pStyle w:val="6"/>
              <w:spacing w:line="244" w:lineRule="auto"/>
            </w:pPr>
          </w:p>
          <w:p w14:paraId="7E263763">
            <w:pPr>
              <w:pStyle w:val="6"/>
              <w:spacing w:line="245" w:lineRule="auto"/>
            </w:pPr>
          </w:p>
          <w:p w14:paraId="422577B5">
            <w:pPr>
              <w:spacing w:before="58" w:line="308" w:lineRule="auto"/>
              <w:ind w:left="214" w:right="226"/>
              <w:jc w:val="both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8"/>
                <w:sz w:val="18"/>
                <w:szCs w:val="18"/>
              </w:rPr>
              <w:t>标</w:t>
            </w:r>
            <w:r>
              <w:rPr>
                <w:rFonts w:ascii="宋体" w:hAnsi="宋体" w:eastAsia="宋体" w:cs="宋体"/>
                <w:sz w:val="18"/>
                <w:szCs w:val="18"/>
              </w:rPr>
              <w:t xml:space="preserve"> </w:t>
            </w:r>
            <w:r>
              <w:rPr>
                <w:rFonts w:ascii="宋体" w:hAnsi="宋体" w:eastAsia="宋体" w:cs="宋体"/>
                <w:spacing w:val="-9"/>
                <w:sz w:val="18"/>
                <w:szCs w:val="18"/>
              </w:rPr>
              <w:t>准</w:t>
            </w:r>
            <w:r>
              <w:rPr>
                <w:rFonts w:ascii="宋体" w:hAnsi="宋体" w:eastAsia="宋体" w:cs="宋体"/>
                <w:sz w:val="18"/>
                <w:szCs w:val="18"/>
              </w:rPr>
              <w:t xml:space="preserve"> </w:t>
            </w:r>
            <w:r>
              <w:rPr>
                <w:rFonts w:ascii="宋体" w:hAnsi="宋体" w:eastAsia="宋体" w:cs="宋体"/>
                <w:spacing w:val="-10"/>
                <w:sz w:val="18"/>
                <w:szCs w:val="18"/>
              </w:rPr>
              <w:t>指</w:t>
            </w:r>
            <w:r>
              <w:rPr>
                <w:rFonts w:ascii="宋体" w:hAnsi="宋体" w:eastAsia="宋体" w:cs="宋体"/>
                <w:sz w:val="18"/>
                <w:szCs w:val="18"/>
              </w:rPr>
              <w:t xml:space="preserve"> </w:t>
            </w:r>
            <w:r>
              <w:rPr>
                <w:rFonts w:ascii="宋体" w:hAnsi="宋体" w:eastAsia="宋体" w:cs="宋体"/>
                <w:spacing w:val="-8"/>
                <w:sz w:val="18"/>
                <w:szCs w:val="18"/>
              </w:rPr>
              <w:t>标</w:t>
            </w:r>
            <w:r>
              <w:rPr>
                <w:rFonts w:ascii="宋体" w:hAnsi="宋体" w:eastAsia="宋体" w:cs="宋体"/>
                <w:sz w:val="18"/>
                <w:szCs w:val="18"/>
              </w:rPr>
              <w:t xml:space="preserve"> </w:t>
            </w:r>
            <w:r>
              <w:rPr>
                <w:rFonts w:ascii="宋体" w:hAnsi="宋体" w:eastAsia="宋体" w:cs="宋体"/>
                <w:spacing w:val="-10"/>
                <w:sz w:val="18"/>
                <w:szCs w:val="18"/>
              </w:rPr>
              <w:t>为</w:t>
            </w:r>
          </w:p>
          <w:p w14:paraId="44C002DE">
            <w:pPr>
              <w:spacing w:before="95" w:line="298" w:lineRule="auto"/>
              <w:ind w:left="214" w:right="227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5"/>
                <w:sz w:val="18"/>
                <w:szCs w:val="18"/>
              </w:rPr>
              <w:t>00</w:t>
            </w:r>
            <w:r>
              <w:rPr>
                <w:rFonts w:ascii="宋体" w:hAnsi="宋体" w:eastAsia="宋体" w:cs="宋体"/>
                <w:sz w:val="18"/>
                <w:szCs w:val="18"/>
              </w:rPr>
              <w:t xml:space="preserve"> </w:t>
            </w:r>
            <w:r>
              <w:rPr>
                <w:rFonts w:ascii="宋体" w:hAnsi="宋体" w:eastAsia="宋体" w:cs="宋体"/>
                <w:spacing w:val="-10"/>
                <w:sz w:val="18"/>
                <w:szCs w:val="18"/>
              </w:rPr>
              <w:t>分</w:t>
            </w:r>
          </w:p>
        </w:tc>
        <w:tc>
          <w:tcPr>
            <w:tcW w:w="599" w:type="dxa"/>
            <w:vAlign w:val="top"/>
          </w:tcPr>
          <w:p w14:paraId="04E26C90">
            <w:pPr>
              <w:pStyle w:val="6"/>
              <w:spacing w:line="342" w:lineRule="auto"/>
            </w:pPr>
          </w:p>
          <w:p w14:paraId="7D4376B7">
            <w:pPr>
              <w:spacing w:before="59" w:line="193" w:lineRule="auto"/>
              <w:ind w:left="200" w:right="215"/>
              <w:jc w:val="both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15"/>
                <w:w w:val="95"/>
                <w:sz w:val="18"/>
                <w:szCs w:val="18"/>
              </w:rPr>
              <w:t>()</w:t>
            </w:r>
            <w:r>
              <w:rPr>
                <w:rFonts w:ascii="宋体" w:hAnsi="宋体" w:eastAsia="宋体" w:cs="宋体"/>
                <w:sz w:val="18"/>
                <w:szCs w:val="18"/>
              </w:rPr>
              <w:t xml:space="preserve"> </w:t>
            </w:r>
            <w:r>
              <w:rPr>
                <w:rFonts w:ascii="宋体" w:hAnsi="宋体" w:eastAsia="宋体" w:cs="宋体"/>
                <w:spacing w:val="-9"/>
                <w:sz w:val="18"/>
                <w:szCs w:val="18"/>
              </w:rPr>
              <w:t>依</w:t>
            </w:r>
            <w:r>
              <w:rPr>
                <w:rFonts w:ascii="宋体" w:hAnsi="宋体" w:eastAsia="宋体" w:cs="宋体"/>
                <w:sz w:val="18"/>
                <w:szCs w:val="18"/>
              </w:rPr>
              <w:t xml:space="preserve"> </w:t>
            </w:r>
            <w:r>
              <w:rPr>
                <w:rFonts w:ascii="宋体" w:hAnsi="宋体" w:eastAsia="宋体" w:cs="宋体"/>
                <w:spacing w:val="-8"/>
                <w:sz w:val="18"/>
                <w:szCs w:val="18"/>
              </w:rPr>
              <w:t>法</w:t>
            </w:r>
            <w:r>
              <w:rPr>
                <w:rFonts w:ascii="宋体" w:hAnsi="宋体" w:eastAsia="宋体" w:cs="宋体"/>
                <w:sz w:val="18"/>
                <w:szCs w:val="18"/>
              </w:rPr>
              <w:t xml:space="preserve"> </w:t>
            </w:r>
            <w:r>
              <w:rPr>
                <w:rFonts w:ascii="宋体" w:hAnsi="宋体" w:eastAsia="宋体" w:cs="宋体"/>
                <w:spacing w:val="-9"/>
                <w:sz w:val="18"/>
                <w:szCs w:val="18"/>
              </w:rPr>
              <w:t>经</w:t>
            </w:r>
            <w:r>
              <w:rPr>
                <w:rFonts w:ascii="宋体" w:hAnsi="宋体" w:eastAsia="宋体" w:cs="宋体"/>
                <w:sz w:val="18"/>
                <w:szCs w:val="18"/>
              </w:rPr>
              <w:t xml:space="preserve"> </w:t>
            </w:r>
            <w:r>
              <w:rPr>
                <w:rFonts w:ascii="宋体" w:hAnsi="宋体" w:eastAsia="宋体" w:cs="宋体"/>
                <w:spacing w:val="-13"/>
                <w:sz w:val="18"/>
                <w:szCs w:val="18"/>
              </w:rPr>
              <w:t>营</w:t>
            </w:r>
            <w:r>
              <w:rPr>
                <w:rFonts w:ascii="宋体" w:hAnsi="宋体" w:eastAsia="宋体" w:cs="宋体"/>
                <w:sz w:val="18"/>
                <w:szCs w:val="18"/>
              </w:rPr>
              <w:t xml:space="preserve"> </w:t>
            </w:r>
            <w:r>
              <w:rPr>
                <w:rFonts w:ascii="宋体" w:hAnsi="宋体" w:eastAsia="宋体" w:cs="宋体"/>
                <w:spacing w:val="-8"/>
                <w:sz w:val="18"/>
                <w:szCs w:val="18"/>
              </w:rPr>
              <w:t>好</w:t>
            </w:r>
          </w:p>
        </w:tc>
        <w:tc>
          <w:tcPr>
            <w:tcW w:w="3956" w:type="dxa"/>
            <w:vAlign w:val="top"/>
          </w:tcPr>
          <w:p w14:paraId="47645140">
            <w:pPr>
              <w:spacing w:before="67" w:line="275" w:lineRule="auto"/>
              <w:ind w:left="91" w:right="219" w:firstLine="19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z w:val="18"/>
                <w:szCs w:val="18"/>
              </w:rPr>
              <w:t>1、近3年度市场行为规范，无不良行为记录和</w:t>
            </w:r>
            <w:r>
              <w:rPr>
                <w:rFonts w:ascii="宋体" w:hAnsi="宋体" w:eastAsia="宋体" w:cs="宋体"/>
                <w:spacing w:val="13"/>
                <w:sz w:val="18"/>
                <w:szCs w:val="18"/>
              </w:rPr>
              <w:t xml:space="preserve"> </w:t>
            </w:r>
            <w:r>
              <w:rPr>
                <w:rFonts w:ascii="宋体" w:hAnsi="宋体" w:eastAsia="宋体" w:cs="宋体"/>
                <w:spacing w:val="11"/>
                <w:sz w:val="18"/>
                <w:szCs w:val="18"/>
              </w:rPr>
              <w:t>行政处罚10分；</w:t>
            </w:r>
          </w:p>
          <w:p w14:paraId="0029FA58">
            <w:pPr>
              <w:spacing w:before="94" w:line="274" w:lineRule="auto"/>
              <w:ind w:left="91" w:right="139" w:firstLine="10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z w:val="18"/>
                <w:szCs w:val="18"/>
              </w:rPr>
              <w:t>2、企业领导班子主要成员无受到刑律及严重的</w:t>
            </w:r>
            <w:r>
              <w:rPr>
                <w:rFonts w:ascii="宋体" w:hAnsi="宋体" w:eastAsia="宋体" w:cs="宋体"/>
                <w:spacing w:val="13"/>
                <w:sz w:val="18"/>
                <w:szCs w:val="18"/>
              </w:rPr>
              <w:t xml:space="preserve"> </w:t>
            </w:r>
            <w:r>
              <w:rPr>
                <w:rFonts w:ascii="宋体" w:hAnsi="宋体" w:eastAsia="宋体" w:cs="宋体"/>
                <w:spacing w:val="9"/>
                <w:sz w:val="18"/>
                <w:szCs w:val="18"/>
              </w:rPr>
              <w:t>党纪、政纪处分5分；</w:t>
            </w:r>
          </w:p>
          <w:p w14:paraId="535EA99F">
            <w:pPr>
              <w:spacing w:before="86" w:line="268" w:lineRule="auto"/>
              <w:ind w:left="91" w:right="229" w:firstLine="10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z w:val="18"/>
                <w:szCs w:val="18"/>
              </w:rPr>
              <w:t>3、按时足额缴纳税金5分。如年纳税金额是增</w:t>
            </w:r>
            <w:r>
              <w:rPr>
                <w:rFonts w:ascii="宋体" w:hAnsi="宋体" w:eastAsia="宋体" w:cs="宋体"/>
                <w:spacing w:val="13"/>
                <w:sz w:val="18"/>
                <w:szCs w:val="18"/>
              </w:rPr>
              <w:t xml:space="preserve"> </w:t>
            </w:r>
            <w:r>
              <w:rPr>
                <w:rFonts w:ascii="宋体" w:hAnsi="宋体" w:eastAsia="宋体" w:cs="宋体"/>
                <w:spacing w:val="-1"/>
                <w:sz w:val="18"/>
                <w:szCs w:val="18"/>
              </w:rPr>
              <w:t>数，按比例记入附加分内。</w:t>
            </w:r>
          </w:p>
        </w:tc>
        <w:tc>
          <w:tcPr>
            <w:tcW w:w="439" w:type="dxa"/>
            <w:vAlign w:val="top"/>
          </w:tcPr>
          <w:p w14:paraId="0C04F5D6">
            <w:pPr>
              <w:pStyle w:val="6"/>
              <w:spacing w:line="277" w:lineRule="auto"/>
            </w:pPr>
          </w:p>
          <w:p w14:paraId="781119CB">
            <w:pPr>
              <w:pStyle w:val="6"/>
              <w:spacing w:line="277" w:lineRule="auto"/>
            </w:pPr>
          </w:p>
          <w:p w14:paraId="0A8BEF21">
            <w:pPr>
              <w:pStyle w:val="6"/>
              <w:spacing w:line="277" w:lineRule="auto"/>
            </w:pPr>
          </w:p>
          <w:p w14:paraId="3AB24FBA">
            <w:pPr>
              <w:spacing w:before="58" w:line="183" w:lineRule="auto"/>
              <w:ind w:left="125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3"/>
                <w:sz w:val="18"/>
                <w:szCs w:val="18"/>
              </w:rPr>
              <w:t>20</w:t>
            </w:r>
          </w:p>
        </w:tc>
        <w:tc>
          <w:tcPr>
            <w:tcW w:w="3776" w:type="dxa"/>
            <w:vAlign w:val="top"/>
          </w:tcPr>
          <w:p w14:paraId="61C01748">
            <w:pPr>
              <w:pStyle w:val="6"/>
              <w:spacing w:line="328" w:lineRule="auto"/>
            </w:pPr>
          </w:p>
          <w:p w14:paraId="421F609C">
            <w:pPr>
              <w:spacing w:before="58" w:line="219" w:lineRule="auto"/>
              <w:ind w:left="96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z w:val="18"/>
                <w:szCs w:val="18"/>
              </w:rPr>
              <w:t>1、企业受行政停业整顿处罚的不得参评</w:t>
            </w:r>
          </w:p>
          <w:p w14:paraId="132F1B09">
            <w:pPr>
              <w:spacing w:before="85" w:line="269" w:lineRule="auto"/>
              <w:ind w:left="96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1"/>
                <w:sz w:val="18"/>
                <w:szCs w:val="18"/>
              </w:rPr>
              <w:t>2、主要领导成员因企业行为受撤销党内外职务</w:t>
            </w:r>
            <w:r>
              <w:rPr>
                <w:rFonts w:ascii="宋体" w:hAnsi="宋体" w:eastAsia="宋体" w:cs="宋体"/>
                <w:sz w:val="18"/>
                <w:szCs w:val="18"/>
              </w:rPr>
              <w:t xml:space="preserve"> </w:t>
            </w:r>
            <w:r>
              <w:rPr>
                <w:rFonts w:ascii="宋体" w:hAnsi="宋体" w:eastAsia="宋体" w:cs="宋体"/>
                <w:spacing w:val="14"/>
                <w:sz w:val="18"/>
                <w:szCs w:val="18"/>
              </w:rPr>
              <w:t>处分不得分；</w:t>
            </w:r>
          </w:p>
          <w:p w14:paraId="0342E8CE">
            <w:pPr>
              <w:spacing w:before="106" w:line="219" w:lineRule="auto"/>
              <w:ind w:left="96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1"/>
                <w:sz w:val="18"/>
                <w:szCs w:val="18"/>
              </w:rPr>
              <w:t>3、企业因偷漏税款受到处罚的不得分</w:t>
            </w:r>
          </w:p>
        </w:tc>
        <w:tc>
          <w:tcPr>
            <w:tcW w:w="310" w:type="dxa"/>
            <w:vAlign w:val="top"/>
          </w:tcPr>
          <w:p w14:paraId="6D21C0B6">
            <w:pPr>
              <w:pStyle w:val="6"/>
            </w:pPr>
          </w:p>
        </w:tc>
        <w:tc>
          <w:tcPr>
            <w:tcW w:w="300" w:type="dxa"/>
            <w:vAlign w:val="top"/>
          </w:tcPr>
          <w:p w14:paraId="6FF440AF">
            <w:pPr>
              <w:pStyle w:val="6"/>
            </w:pPr>
          </w:p>
        </w:tc>
        <w:tc>
          <w:tcPr>
            <w:tcW w:w="315" w:type="dxa"/>
            <w:vAlign w:val="top"/>
          </w:tcPr>
          <w:p w14:paraId="19886277">
            <w:pPr>
              <w:pStyle w:val="6"/>
            </w:pPr>
          </w:p>
        </w:tc>
      </w:tr>
      <w:tr w14:paraId="0861F2B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69" w:hRule="atLeast"/>
        </w:trPr>
        <w:tc>
          <w:tcPr>
            <w:tcW w:w="624" w:type="dxa"/>
            <w:vMerge w:val="continue"/>
            <w:tcBorders>
              <w:top w:val="nil"/>
              <w:bottom w:val="nil"/>
            </w:tcBorders>
            <w:vAlign w:val="top"/>
          </w:tcPr>
          <w:p w14:paraId="10688FBC">
            <w:pPr>
              <w:pStyle w:val="6"/>
            </w:pPr>
          </w:p>
        </w:tc>
        <w:tc>
          <w:tcPr>
            <w:tcW w:w="599" w:type="dxa"/>
            <w:vAlign w:val="top"/>
          </w:tcPr>
          <w:p w14:paraId="07A75957">
            <w:pPr>
              <w:pStyle w:val="6"/>
              <w:spacing w:line="322" w:lineRule="auto"/>
            </w:pPr>
          </w:p>
          <w:p w14:paraId="0E88B7E3">
            <w:pPr>
              <w:spacing w:before="59" w:line="192" w:lineRule="auto"/>
              <w:ind w:left="110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13"/>
                <w:sz w:val="18"/>
                <w:szCs w:val="18"/>
              </w:rPr>
              <w:t>(二)</w:t>
            </w:r>
          </w:p>
          <w:p w14:paraId="5DBB339D">
            <w:pPr>
              <w:spacing w:line="200" w:lineRule="auto"/>
              <w:ind w:left="180" w:right="214" w:firstLine="20"/>
              <w:jc w:val="both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9"/>
                <w:sz w:val="18"/>
                <w:szCs w:val="18"/>
              </w:rPr>
              <w:t>社</w:t>
            </w:r>
            <w:r>
              <w:rPr>
                <w:rFonts w:ascii="宋体" w:hAnsi="宋体" w:eastAsia="宋体" w:cs="宋体"/>
                <w:sz w:val="18"/>
                <w:szCs w:val="18"/>
              </w:rPr>
              <w:t xml:space="preserve"> </w:t>
            </w:r>
            <w:r>
              <w:rPr>
                <w:rFonts w:ascii="宋体" w:hAnsi="宋体" w:eastAsia="宋体" w:cs="宋体"/>
                <w:spacing w:val="-6"/>
                <w:sz w:val="17"/>
                <w:szCs w:val="17"/>
              </w:rPr>
              <w:t>会</w:t>
            </w:r>
            <w:r>
              <w:rPr>
                <w:rFonts w:ascii="宋体" w:hAnsi="宋体" w:eastAsia="宋体" w:cs="宋体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13"/>
                <w:sz w:val="17"/>
                <w:szCs w:val="17"/>
              </w:rPr>
              <w:t>信</w:t>
            </w:r>
            <w:r>
              <w:rPr>
                <w:rFonts w:ascii="宋体" w:hAnsi="宋体" w:eastAsia="宋体" w:cs="宋体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13"/>
                <w:sz w:val="18"/>
                <w:szCs w:val="18"/>
              </w:rPr>
              <w:t>誉</w:t>
            </w:r>
            <w:r>
              <w:rPr>
                <w:rFonts w:ascii="宋体" w:hAnsi="宋体" w:eastAsia="宋体" w:cs="宋体"/>
                <w:sz w:val="18"/>
                <w:szCs w:val="18"/>
              </w:rPr>
              <w:t xml:space="preserve"> </w:t>
            </w:r>
            <w:r>
              <w:rPr>
                <w:rFonts w:ascii="宋体" w:hAnsi="宋体" w:eastAsia="宋体" w:cs="宋体"/>
                <w:spacing w:val="13"/>
                <w:sz w:val="18"/>
                <w:szCs w:val="18"/>
              </w:rPr>
              <w:t>好</w:t>
            </w:r>
          </w:p>
        </w:tc>
        <w:tc>
          <w:tcPr>
            <w:tcW w:w="3956" w:type="dxa"/>
            <w:vAlign w:val="top"/>
          </w:tcPr>
          <w:p w14:paraId="37DF1C5B">
            <w:pPr>
              <w:pStyle w:val="6"/>
              <w:spacing w:line="320" w:lineRule="auto"/>
            </w:pPr>
          </w:p>
          <w:p w14:paraId="08FDA0BD">
            <w:pPr>
              <w:spacing w:before="58" w:line="219" w:lineRule="auto"/>
              <w:ind w:left="91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z w:val="18"/>
                <w:szCs w:val="18"/>
              </w:rPr>
              <w:t>1、有严格的诚信自律行为规范5分</w:t>
            </w:r>
          </w:p>
          <w:p w14:paraId="265F22E9">
            <w:pPr>
              <w:spacing w:before="106" w:line="219" w:lineRule="auto"/>
              <w:ind w:left="91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9"/>
                <w:sz w:val="18"/>
                <w:szCs w:val="18"/>
              </w:rPr>
              <w:t>2、履行合同好5分；</w:t>
            </w:r>
          </w:p>
          <w:p w14:paraId="1BF2F1BB">
            <w:pPr>
              <w:spacing w:before="66" w:line="219" w:lineRule="auto"/>
              <w:ind w:left="91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7"/>
                <w:sz w:val="18"/>
                <w:szCs w:val="18"/>
              </w:rPr>
              <w:t>3、履行行业公约好5分；</w:t>
            </w:r>
          </w:p>
          <w:p w14:paraId="3513C4E5">
            <w:pPr>
              <w:spacing w:before="115" w:line="219" w:lineRule="auto"/>
              <w:ind w:left="91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1"/>
                <w:sz w:val="18"/>
                <w:szCs w:val="18"/>
              </w:rPr>
              <w:t>4、已获得《温州市建筑业信誉企业》5分</w:t>
            </w:r>
          </w:p>
        </w:tc>
        <w:tc>
          <w:tcPr>
            <w:tcW w:w="439" w:type="dxa"/>
            <w:vAlign w:val="top"/>
          </w:tcPr>
          <w:p w14:paraId="600C5387">
            <w:pPr>
              <w:pStyle w:val="6"/>
              <w:spacing w:line="277" w:lineRule="auto"/>
            </w:pPr>
          </w:p>
          <w:p w14:paraId="58CB97EA">
            <w:pPr>
              <w:pStyle w:val="6"/>
              <w:spacing w:line="278" w:lineRule="auto"/>
            </w:pPr>
          </w:p>
          <w:p w14:paraId="57019989">
            <w:pPr>
              <w:pStyle w:val="6"/>
              <w:spacing w:line="278" w:lineRule="auto"/>
            </w:pPr>
          </w:p>
          <w:p w14:paraId="52DF3B32">
            <w:pPr>
              <w:spacing w:before="58" w:line="183" w:lineRule="auto"/>
              <w:ind w:left="125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3"/>
                <w:sz w:val="18"/>
                <w:szCs w:val="18"/>
              </w:rPr>
              <w:t>20</w:t>
            </w:r>
          </w:p>
        </w:tc>
        <w:tc>
          <w:tcPr>
            <w:tcW w:w="3776" w:type="dxa"/>
            <w:vAlign w:val="top"/>
          </w:tcPr>
          <w:p w14:paraId="7F254C20">
            <w:pPr>
              <w:spacing w:before="70" w:line="219" w:lineRule="auto"/>
              <w:ind w:left="96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z w:val="18"/>
                <w:szCs w:val="18"/>
              </w:rPr>
              <w:t>1、无诚信自律行为规范的扣5分</w:t>
            </w:r>
          </w:p>
          <w:p w14:paraId="1BEE408D">
            <w:pPr>
              <w:spacing w:before="86" w:line="219" w:lineRule="auto"/>
              <w:ind w:left="96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4"/>
                <w:sz w:val="18"/>
                <w:szCs w:val="18"/>
              </w:rPr>
              <w:t>2、企业因违约而产生合同纠纷一次扣5分；</w:t>
            </w:r>
          </w:p>
          <w:p w14:paraId="71FD7D56">
            <w:pPr>
              <w:spacing w:before="106" w:line="264" w:lineRule="auto"/>
              <w:ind w:left="96" w:right="237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z w:val="18"/>
                <w:szCs w:val="18"/>
              </w:rPr>
              <w:t>3、企业因违反行业公约行为受到处罚的扣5</w:t>
            </w:r>
            <w:r>
              <w:rPr>
                <w:rFonts w:ascii="宋体" w:hAnsi="宋体" w:eastAsia="宋体" w:cs="宋体"/>
                <w:spacing w:val="10"/>
                <w:sz w:val="18"/>
                <w:szCs w:val="18"/>
              </w:rPr>
              <w:t xml:space="preserve"> </w:t>
            </w:r>
            <w:r>
              <w:rPr>
                <w:rFonts w:ascii="宋体" w:hAnsi="宋体" w:eastAsia="宋体" w:cs="宋体"/>
                <w:spacing w:val="-5"/>
                <w:sz w:val="18"/>
                <w:szCs w:val="18"/>
              </w:rPr>
              <w:t>分</w:t>
            </w:r>
            <w:r>
              <w:rPr>
                <w:rFonts w:ascii="宋体" w:hAnsi="宋体" w:eastAsia="宋体" w:cs="宋体"/>
                <w:spacing w:val="51"/>
                <w:sz w:val="18"/>
                <w:szCs w:val="18"/>
              </w:rPr>
              <w:t xml:space="preserve"> </w:t>
            </w:r>
            <w:r>
              <w:rPr>
                <w:rFonts w:ascii="宋体" w:hAnsi="宋体" w:eastAsia="宋体" w:cs="宋体"/>
                <w:spacing w:val="-5"/>
                <w:sz w:val="18"/>
                <w:szCs w:val="18"/>
              </w:rPr>
              <w:t>；</w:t>
            </w:r>
          </w:p>
          <w:p w14:paraId="0DA17FDE">
            <w:pPr>
              <w:spacing w:before="103" w:line="265" w:lineRule="auto"/>
              <w:ind w:left="96" w:right="255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1"/>
                <w:sz w:val="18"/>
                <w:szCs w:val="18"/>
              </w:rPr>
              <w:t>4、未获得《温州市建筑业信誉企业》的扣5</w:t>
            </w:r>
            <w:r>
              <w:rPr>
                <w:rFonts w:ascii="宋体" w:hAnsi="宋体" w:eastAsia="宋体" w:cs="宋体"/>
                <w:spacing w:val="12"/>
                <w:sz w:val="18"/>
                <w:szCs w:val="18"/>
              </w:rPr>
              <w:t xml:space="preserve"> </w:t>
            </w:r>
            <w:r>
              <w:rPr>
                <w:rFonts w:ascii="宋体" w:hAnsi="宋体" w:eastAsia="宋体" w:cs="宋体"/>
                <w:spacing w:val="-1"/>
                <w:sz w:val="18"/>
                <w:szCs w:val="18"/>
              </w:rPr>
              <w:t>分。</w:t>
            </w:r>
          </w:p>
        </w:tc>
        <w:tc>
          <w:tcPr>
            <w:tcW w:w="310" w:type="dxa"/>
            <w:vAlign w:val="top"/>
          </w:tcPr>
          <w:p w14:paraId="737E7D73">
            <w:pPr>
              <w:pStyle w:val="6"/>
            </w:pPr>
          </w:p>
        </w:tc>
        <w:tc>
          <w:tcPr>
            <w:tcW w:w="300" w:type="dxa"/>
            <w:vAlign w:val="top"/>
          </w:tcPr>
          <w:p w14:paraId="5ACB0800">
            <w:pPr>
              <w:pStyle w:val="6"/>
            </w:pPr>
          </w:p>
        </w:tc>
        <w:tc>
          <w:tcPr>
            <w:tcW w:w="315" w:type="dxa"/>
            <w:vAlign w:val="top"/>
          </w:tcPr>
          <w:p w14:paraId="59EF09E9">
            <w:pPr>
              <w:pStyle w:val="6"/>
            </w:pPr>
          </w:p>
        </w:tc>
      </w:tr>
      <w:tr w14:paraId="1D75ADB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08" w:hRule="atLeast"/>
        </w:trPr>
        <w:tc>
          <w:tcPr>
            <w:tcW w:w="624" w:type="dxa"/>
            <w:vMerge w:val="continue"/>
            <w:tcBorders>
              <w:top w:val="nil"/>
              <w:bottom w:val="nil"/>
            </w:tcBorders>
            <w:vAlign w:val="top"/>
          </w:tcPr>
          <w:p w14:paraId="2042F525">
            <w:pPr>
              <w:pStyle w:val="6"/>
            </w:pPr>
          </w:p>
        </w:tc>
        <w:tc>
          <w:tcPr>
            <w:tcW w:w="599" w:type="dxa"/>
            <w:textDirection w:val="tbRlV"/>
            <w:vAlign w:val="top"/>
          </w:tcPr>
          <w:p w14:paraId="0BC60C45">
            <w:pPr>
              <w:spacing w:before="214" w:line="202" w:lineRule="auto"/>
              <w:ind w:left="988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4"/>
                <w:sz w:val="18"/>
                <w:szCs w:val="18"/>
              </w:rPr>
              <w:t>曰企业管理好</w:t>
            </w:r>
          </w:p>
        </w:tc>
        <w:tc>
          <w:tcPr>
            <w:tcW w:w="3956" w:type="dxa"/>
            <w:vAlign w:val="top"/>
          </w:tcPr>
          <w:p w14:paraId="36B52EA1">
            <w:pPr>
              <w:spacing w:before="210" w:line="264" w:lineRule="auto"/>
              <w:ind w:left="91" w:right="134" w:firstLine="19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z w:val="18"/>
                <w:szCs w:val="18"/>
              </w:rPr>
              <w:t>1、本年度无重大质量、安全生产死亡事故，工</w:t>
            </w:r>
            <w:r>
              <w:rPr>
                <w:rFonts w:ascii="宋体" w:hAnsi="宋体" w:eastAsia="宋体" w:cs="宋体"/>
                <w:spacing w:val="9"/>
                <w:sz w:val="18"/>
                <w:szCs w:val="18"/>
              </w:rPr>
              <w:t xml:space="preserve"> </w:t>
            </w:r>
            <w:r>
              <w:rPr>
                <w:rFonts w:ascii="宋体" w:hAnsi="宋体" w:eastAsia="宋体" w:cs="宋体"/>
                <w:spacing w:val="6"/>
                <w:sz w:val="18"/>
                <w:szCs w:val="18"/>
              </w:rPr>
              <w:t>程合格率为100%10分；</w:t>
            </w:r>
          </w:p>
          <w:p w14:paraId="46BD685D">
            <w:pPr>
              <w:spacing w:before="106" w:line="219" w:lineRule="auto"/>
              <w:ind w:left="91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5"/>
                <w:sz w:val="18"/>
                <w:szCs w:val="18"/>
              </w:rPr>
              <w:t>2、已通过相关管理体系认证2分；</w:t>
            </w:r>
          </w:p>
          <w:p w14:paraId="7B4DCB85">
            <w:pPr>
              <w:spacing w:before="105" w:line="274" w:lineRule="auto"/>
              <w:ind w:left="91" w:right="424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z w:val="18"/>
                <w:szCs w:val="18"/>
              </w:rPr>
              <w:t>3、近3年度获市"雁荡杯"以上优质工程奖不</w:t>
            </w:r>
            <w:r>
              <w:rPr>
                <w:rFonts w:ascii="宋体" w:hAnsi="宋体" w:eastAsia="宋体" w:cs="宋体"/>
                <w:spacing w:val="8"/>
                <w:sz w:val="18"/>
                <w:szCs w:val="18"/>
              </w:rPr>
              <w:t xml:space="preserve"> </w:t>
            </w:r>
            <w:r>
              <w:rPr>
                <w:rFonts w:ascii="宋体" w:hAnsi="宋体" w:eastAsia="宋体" w:cs="宋体"/>
                <w:sz w:val="18"/>
                <w:szCs w:val="18"/>
              </w:rPr>
              <w:t>少于1个10分：</w:t>
            </w:r>
          </w:p>
          <w:p w14:paraId="77E108C0">
            <w:pPr>
              <w:spacing w:before="94" w:line="270" w:lineRule="auto"/>
              <w:ind w:left="91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1"/>
                <w:sz w:val="18"/>
                <w:szCs w:val="18"/>
              </w:rPr>
              <w:t>4、本年度创市级以上：文明标化工地不少于5个4</w:t>
            </w:r>
            <w:r>
              <w:rPr>
                <w:rFonts w:ascii="宋体" w:hAnsi="宋体" w:eastAsia="宋体" w:cs="宋体"/>
                <w:spacing w:val="6"/>
                <w:sz w:val="18"/>
                <w:szCs w:val="18"/>
              </w:rPr>
              <w:t xml:space="preserve"> </w:t>
            </w:r>
            <w:r>
              <w:rPr>
                <w:rFonts w:ascii="宋体" w:hAnsi="宋体" w:eastAsia="宋体" w:cs="宋体"/>
                <w:spacing w:val="-5"/>
                <w:sz w:val="18"/>
                <w:szCs w:val="18"/>
              </w:rPr>
              <w:t>分</w:t>
            </w:r>
            <w:r>
              <w:rPr>
                <w:rFonts w:ascii="宋体" w:hAnsi="宋体" w:eastAsia="宋体" w:cs="宋体"/>
                <w:spacing w:val="50"/>
                <w:sz w:val="18"/>
                <w:szCs w:val="18"/>
              </w:rPr>
              <w:t xml:space="preserve"> </w:t>
            </w:r>
            <w:r>
              <w:rPr>
                <w:rFonts w:ascii="宋体" w:hAnsi="宋体" w:eastAsia="宋体" w:cs="宋体"/>
                <w:spacing w:val="-5"/>
                <w:sz w:val="18"/>
                <w:szCs w:val="18"/>
              </w:rPr>
              <w:t>；</w:t>
            </w:r>
          </w:p>
          <w:p w14:paraId="1570A0FE">
            <w:pPr>
              <w:spacing w:before="104" w:line="219" w:lineRule="auto"/>
              <w:ind w:left="91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1"/>
                <w:sz w:val="18"/>
                <w:szCs w:val="18"/>
              </w:rPr>
              <w:t>5、本年度资质和安全资格年审达到合格2分</w:t>
            </w:r>
          </w:p>
          <w:p w14:paraId="4F07D009">
            <w:pPr>
              <w:spacing w:before="77" w:line="219" w:lineRule="auto"/>
              <w:ind w:left="91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1"/>
                <w:sz w:val="18"/>
                <w:szCs w:val="18"/>
              </w:rPr>
              <w:t>6、有对外拓展业务2分。</w:t>
            </w:r>
          </w:p>
        </w:tc>
        <w:tc>
          <w:tcPr>
            <w:tcW w:w="439" w:type="dxa"/>
            <w:vAlign w:val="top"/>
          </w:tcPr>
          <w:p w14:paraId="2D343954">
            <w:pPr>
              <w:pStyle w:val="6"/>
              <w:spacing w:line="241" w:lineRule="auto"/>
            </w:pPr>
          </w:p>
          <w:p w14:paraId="6D6F4AEE">
            <w:pPr>
              <w:pStyle w:val="6"/>
              <w:spacing w:line="241" w:lineRule="auto"/>
            </w:pPr>
          </w:p>
          <w:p w14:paraId="7E5502E1">
            <w:pPr>
              <w:pStyle w:val="6"/>
              <w:spacing w:line="242" w:lineRule="auto"/>
            </w:pPr>
          </w:p>
          <w:p w14:paraId="1DD6227B">
            <w:pPr>
              <w:pStyle w:val="6"/>
              <w:spacing w:line="242" w:lineRule="auto"/>
            </w:pPr>
          </w:p>
          <w:p w14:paraId="12AF0101">
            <w:pPr>
              <w:pStyle w:val="6"/>
              <w:spacing w:line="242" w:lineRule="auto"/>
            </w:pPr>
          </w:p>
          <w:p w14:paraId="7B28F652">
            <w:pPr>
              <w:pStyle w:val="6"/>
              <w:spacing w:line="242" w:lineRule="auto"/>
            </w:pPr>
          </w:p>
          <w:p w14:paraId="5258CE07">
            <w:pPr>
              <w:spacing w:before="58" w:line="183" w:lineRule="auto"/>
              <w:ind w:left="125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3"/>
                <w:sz w:val="18"/>
                <w:szCs w:val="18"/>
              </w:rPr>
              <w:t>30</w:t>
            </w:r>
          </w:p>
        </w:tc>
        <w:tc>
          <w:tcPr>
            <w:tcW w:w="3776" w:type="dxa"/>
            <w:vAlign w:val="top"/>
          </w:tcPr>
          <w:p w14:paraId="191F5CD1">
            <w:pPr>
              <w:spacing w:before="60" w:line="264" w:lineRule="auto"/>
              <w:ind w:left="96" w:right="58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z w:val="18"/>
                <w:szCs w:val="18"/>
              </w:rPr>
              <w:t>1、近3年度发生重大质量、死亡安全事故，工</w:t>
            </w:r>
            <w:r>
              <w:rPr>
                <w:rFonts w:ascii="宋体" w:hAnsi="宋体" w:eastAsia="宋体" w:cs="宋体"/>
                <w:spacing w:val="9"/>
                <w:sz w:val="18"/>
                <w:szCs w:val="18"/>
              </w:rPr>
              <w:t xml:space="preserve"> </w:t>
            </w:r>
            <w:r>
              <w:rPr>
                <w:rFonts w:ascii="宋体" w:hAnsi="宋体" w:eastAsia="宋体" w:cs="宋体"/>
                <w:spacing w:val="5"/>
                <w:sz w:val="18"/>
                <w:szCs w:val="18"/>
              </w:rPr>
              <w:t>程合格率低于100%的不得参评；</w:t>
            </w:r>
          </w:p>
          <w:p w14:paraId="6CBA00CB">
            <w:pPr>
              <w:spacing w:before="106" w:line="219" w:lineRule="auto"/>
              <w:ind w:left="96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1"/>
                <w:sz w:val="18"/>
                <w:szCs w:val="18"/>
              </w:rPr>
              <w:t>2、未通过相关管理体系认证的扣2分</w:t>
            </w:r>
          </w:p>
          <w:p w14:paraId="4888586D">
            <w:pPr>
              <w:spacing w:before="96" w:line="264" w:lineRule="auto"/>
              <w:ind w:left="96" w:right="249" w:firstLine="10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1"/>
                <w:sz w:val="18"/>
                <w:szCs w:val="18"/>
              </w:rPr>
              <w:t>3、近3年度未获得"雁荡杯"以上优质工程奖</w:t>
            </w:r>
            <w:r>
              <w:rPr>
                <w:rFonts w:ascii="宋体" w:hAnsi="宋体" w:eastAsia="宋体" w:cs="宋体"/>
                <w:spacing w:val="9"/>
                <w:sz w:val="18"/>
                <w:szCs w:val="18"/>
              </w:rPr>
              <w:t xml:space="preserve"> </w:t>
            </w:r>
            <w:r>
              <w:rPr>
                <w:rFonts w:ascii="宋体" w:hAnsi="宋体" w:eastAsia="宋体" w:cs="宋体"/>
                <w:spacing w:val="14"/>
                <w:sz w:val="18"/>
                <w:szCs w:val="18"/>
              </w:rPr>
              <w:t>的扣10分；</w:t>
            </w:r>
          </w:p>
          <w:p w14:paraId="75279CFD">
            <w:pPr>
              <w:spacing w:before="105" w:line="269" w:lineRule="auto"/>
              <w:ind w:left="96" w:right="255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1"/>
                <w:sz w:val="18"/>
                <w:szCs w:val="18"/>
              </w:rPr>
              <w:t>4、近3年度获市文明标化工地少于5个的扣4</w:t>
            </w:r>
            <w:r>
              <w:rPr>
                <w:rFonts w:ascii="宋体" w:hAnsi="宋体" w:eastAsia="宋体" w:cs="宋体"/>
                <w:spacing w:val="13"/>
                <w:sz w:val="18"/>
                <w:szCs w:val="18"/>
              </w:rPr>
              <w:t xml:space="preserve"> </w:t>
            </w:r>
            <w:r>
              <w:rPr>
                <w:rFonts w:ascii="宋体" w:hAnsi="宋体" w:eastAsia="宋体" w:cs="宋体"/>
                <w:spacing w:val="-5"/>
                <w:sz w:val="18"/>
                <w:szCs w:val="18"/>
              </w:rPr>
              <w:t>分</w:t>
            </w:r>
            <w:r>
              <w:rPr>
                <w:rFonts w:ascii="宋体" w:hAnsi="宋体" w:eastAsia="宋体" w:cs="宋体"/>
                <w:spacing w:val="51"/>
                <w:sz w:val="18"/>
                <w:szCs w:val="18"/>
              </w:rPr>
              <w:t xml:space="preserve"> </w:t>
            </w:r>
            <w:r>
              <w:rPr>
                <w:rFonts w:ascii="宋体" w:hAnsi="宋体" w:eastAsia="宋体" w:cs="宋体"/>
                <w:spacing w:val="-5"/>
                <w:sz w:val="18"/>
                <w:szCs w:val="18"/>
              </w:rPr>
              <w:t>；</w:t>
            </w:r>
          </w:p>
          <w:p w14:paraId="7455C553">
            <w:pPr>
              <w:spacing w:before="103" w:line="264" w:lineRule="auto"/>
              <w:ind w:left="96" w:right="89" w:hanging="10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1"/>
                <w:sz w:val="18"/>
                <w:szCs w:val="18"/>
              </w:rPr>
              <w:t>5、近3年度企业资质与安全资格年审基本合格</w:t>
            </w:r>
            <w:r>
              <w:rPr>
                <w:rFonts w:ascii="宋体" w:hAnsi="宋体" w:eastAsia="宋体" w:cs="宋体"/>
                <w:spacing w:val="9"/>
                <w:sz w:val="18"/>
                <w:szCs w:val="18"/>
              </w:rPr>
              <w:t xml:space="preserve"> </w:t>
            </w:r>
            <w:r>
              <w:rPr>
                <w:rFonts w:ascii="宋体" w:hAnsi="宋体" w:eastAsia="宋体" w:cs="宋体"/>
                <w:spacing w:val="6"/>
                <w:sz w:val="18"/>
                <w:szCs w:val="18"/>
              </w:rPr>
              <w:t>的扣2分，不合格的不得参评；</w:t>
            </w:r>
          </w:p>
          <w:p w14:paraId="531BAAFC">
            <w:pPr>
              <w:spacing w:before="97" w:line="219" w:lineRule="auto"/>
              <w:ind w:left="96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1"/>
                <w:sz w:val="18"/>
                <w:szCs w:val="18"/>
              </w:rPr>
              <w:t>6、没有对外拓展业务的扣2分。</w:t>
            </w:r>
          </w:p>
        </w:tc>
        <w:tc>
          <w:tcPr>
            <w:tcW w:w="310" w:type="dxa"/>
            <w:vAlign w:val="top"/>
          </w:tcPr>
          <w:p w14:paraId="083442B1">
            <w:pPr>
              <w:pStyle w:val="6"/>
            </w:pPr>
          </w:p>
        </w:tc>
        <w:tc>
          <w:tcPr>
            <w:tcW w:w="300" w:type="dxa"/>
            <w:vAlign w:val="top"/>
          </w:tcPr>
          <w:p w14:paraId="1E11F513">
            <w:pPr>
              <w:pStyle w:val="6"/>
            </w:pPr>
          </w:p>
        </w:tc>
        <w:tc>
          <w:tcPr>
            <w:tcW w:w="315" w:type="dxa"/>
            <w:vAlign w:val="top"/>
          </w:tcPr>
          <w:p w14:paraId="70866E0E">
            <w:pPr>
              <w:pStyle w:val="6"/>
            </w:pPr>
          </w:p>
        </w:tc>
      </w:tr>
      <w:tr w14:paraId="216B373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59" w:hRule="atLeast"/>
        </w:trPr>
        <w:tc>
          <w:tcPr>
            <w:tcW w:w="624" w:type="dxa"/>
            <w:vMerge w:val="continue"/>
            <w:tcBorders>
              <w:top w:val="nil"/>
              <w:bottom w:val="nil"/>
            </w:tcBorders>
            <w:vAlign w:val="top"/>
          </w:tcPr>
          <w:p w14:paraId="298F9E67">
            <w:pPr>
              <w:pStyle w:val="6"/>
            </w:pPr>
          </w:p>
        </w:tc>
        <w:tc>
          <w:tcPr>
            <w:tcW w:w="599" w:type="dxa"/>
            <w:textDirection w:val="tbRlV"/>
            <w:vAlign w:val="top"/>
          </w:tcPr>
          <w:p w14:paraId="590594F5">
            <w:pPr>
              <w:spacing w:before="214" w:line="201" w:lineRule="auto"/>
              <w:ind w:left="314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z w:val="18"/>
                <w:szCs w:val="18"/>
              </w:rPr>
              <w:t>经营效益好</w:t>
            </w:r>
          </w:p>
        </w:tc>
        <w:tc>
          <w:tcPr>
            <w:tcW w:w="3956" w:type="dxa"/>
            <w:vAlign w:val="top"/>
          </w:tcPr>
          <w:p w14:paraId="20E82178">
            <w:pPr>
              <w:spacing w:before="72" w:line="269" w:lineRule="auto"/>
              <w:ind w:left="91" w:right="397" w:firstLine="29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z w:val="18"/>
                <w:szCs w:val="18"/>
              </w:rPr>
              <w:t>1、近3年度施工结算收入(产值)在我市建筑</w:t>
            </w:r>
            <w:r>
              <w:rPr>
                <w:rFonts w:ascii="宋体" w:hAnsi="宋体" w:eastAsia="宋体" w:cs="宋体"/>
                <w:spacing w:val="5"/>
                <w:sz w:val="18"/>
                <w:szCs w:val="18"/>
              </w:rPr>
              <w:t xml:space="preserve"> </w:t>
            </w:r>
            <w:r>
              <w:rPr>
                <w:rFonts w:ascii="宋体" w:hAnsi="宋体" w:eastAsia="宋体" w:cs="宋体"/>
                <w:spacing w:val="-1"/>
                <w:sz w:val="18"/>
                <w:szCs w:val="18"/>
              </w:rPr>
              <w:t>业同资质企业的领先水平10分：</w:t>
            </w:r>
          </w:p>
          <w:p w14:paraId="7266003B">
            <w:pPr>
              <w:spacing w:before="105" w:line="219" w:lineRule="auto"/>
              <w:ind w:left="91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5"/>
                <w:sz w:val="18"/>
                <w:szCs w:val="18"/>
              </w:rPr>
              <w:t>2、利润额在本行业领先水平5分；</w:t>
            </w:r>
          </w:p>
        </w:tc>
        <w:tc>
          <w:tcPr>
            <w:tcW w:w="439" w:type="dxa"/>
            <w:vAlign w:val="top"/>
          </w:tcPr>
          <w:p w14:paraId="04E8F754">
            <w:pPr>
              <w:pStyle w:val="6"/>
              <w:spacing w:line="338" w:lineRule="auto"/>
            </w:pPr>
          </w:p>
          <w:p w14:paraId="69F31451">
            <w:pPr>
              <w:pStyle w:val="6"/>
              <w:spacing w:line="338" w:lineRule="auto"/>
            </w:pPr>
          </w:p>
          <w:p w14:paraId="0DCC41D4">
            <w:pPr>
              <w:spacing w:before="58" w:line="184" w:lineRule="auto"/>
              <w:ind w:left="125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6"/>
                <w:sz w:val="18"/>
                <w:szCs w:val="18"/>
              </w:rPr>
              <w:t>15</w:t>
            </w:r>
          </w:p>
        </w:tc>
        <w:tc>
          <w:tcPr>
            <w:tcW w:w="3776" w:type="dxa"/>
            <w:vAlign w:val="top"/>
          </w:tcPr>
          <w:p w14:paraId="6D287128">
            <w:pPr>
              <w:spacing w:before="223" w:line="264" w:lineRule="auto"/>
              <w:ind w:left="96" w:right="227" w:firstLine="10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z w:val="18"/>
                <w:szCs w:val="18"/>
              </w:rPr>
              <w:t>1、近3年度施工结算收入(产值)未达到认定</w:t>
            </w:r>
            <w:r>
              <w:rPr>
                <w:rFonts w:ascii="宋体" w:hAnsi="宋体" w:eastAsia="宋体" w:cs="宋体"/>
                <w:spacing w:val="10"/>
                <w:sz w:val="18"/>
                <w:szCs w:val="18"/>
              </w:rPr>
              <w:t xml:space="preserve"> </w:t>
            </w:r>
            <w:r>
              <w:rPr>
                <w:rFonts w:ascii="宋体" w:hAnsi="宋体" w:eastAsia="宋体" w:cs="宋体"/>
                <w:spacing w:val="12"/>
                <w:sz w:val="18"/>
                <w:szCs w:val="18"/>
              </w:rPr>
              <w:t>标准扣10分；</w:t>
            </w:r>
          </w:p>
          <w:p w14:paraId="57E97C77">
            <w:pPr>
              <w:spacing w:before="95" w:line="219" w:lineRule="auto"/>
              <w:ind w:left="96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6"/>
                <w:sz w:val="18"/>
                <w:szCs w:val="18"/>
              </w:rPr>
              <w:t>2、企业利润额为负数扣5分；</w:t>
            </w:r>
          </w:p>
        </w:tc>
        <w:tc>
          <w:tcPr>
            <w:tcW w:w="310" w:type="dxa"/>
            <w:vAlign w:val="top"/>
          </w:tcPr>
          <w:p w14:paraId="6D226BBF">
            <w:pPr>
              <w:pStyle w:val="6"/>
            </w:pPr>
          </w:p>
        </w:tc>
        <w:tc>
          <w:tcPr>
            <w:tcW w:w="300" w:type="dxa"/>
            <w:vAlign w:val="top"/>
          </w:tcPr>
          <w:p w14:paraId="1B166275">
            <w:pPr>
              <w:pStyle w:val="6"/>
            </w:pPr>
          </w:p>
        </w:tc>
        <w:tc>
          <w:tcPr>
            <w:tcW w:w="315" w:type="dxa"/>
            <w:vAlign w:val="top"/>
          </w:tcPr>
          <w:p w14:paraId="2863E1E0">
            <w:pPr>
              <w:pStyle w:val="6"/>
            </w:pPr>
          </w:p>
        </w:tc>
      </w:tr>
      <w:tr w14:paraId="65381BE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98" w:hRule="atLeast"/>
        </w:trPr>
        <w:tc>
          <w:tcPr>
            <w:tcW w:w="624" w:type="dxa"/>
            <w:vMerge w:val="continue"/>
            <w:tcBorders>
              <w:top w:val="nil"/>
            </w:tcBorders>
            <w:vAlign w:val="top"/>
          </w:tcPr>
          <w:p w14:paraId="0131125D">
            <w:pPr>
              <w:pStyle w:val="6"/>
            </w:pPr>
          </w:p>
        </w:tc>
        <w:tc>
          <w:tcPr>
            <w:tcW w:w="599" w:type="dxa"/>
            <w:vAlign w:val="top"/>
          </w:tcPr>
          <w:p w14:paraId="0274713E">
            <w:pPr>
              <w:pStyle w:val="6"/>
              <w:spacing w:line="250" w:lineRule="auto"/>
            </w:pPr>
          </w:p>
          <w:p w14:paraId="3CFD9EA3">
            <w:pPr>
              <w:pStyle w:val="6"/>
              <w:spacing w:line="250" w:lineRule="auto"/>
            </w:pPr>
          </w:p>
          <w:p w14:paraId="54E84290">
            <w:pPr>
              <w:spacing w:before="52" w:line="217" w:lineRule="auto"/>
              <w:ind w:left="130"/>
              <w:rPr>
                <w:rFonts w:ascii="宋体" w:hAnsi="宋体" w:eastAsia="宋体" w:cs="宋体"/>
                <w:sz w:val="16"/>
                <w:szCs w:val="16"/>
              </w:rPr>
            </w:pPr>
            <w:r>
              <w:rPr>
                <w:rFonts w:ascii="宋体" w:hAnsi="宋体" w:eastAsia="宋体" w:cs="宋体"/>
                <w:spacing w:val="-7"/>
                <w:sz w:val="16"/>
                <w:szCs w:val="16"/>
              </w:rPr>
              <w:t>(hi)</w:t>
            </w:r>
          </w:p>
          <w:p w14:paraId="4248F0C6">
            <w:pPr>
              <w:spacing w:line="184" w:lineRule="auto"/>
              <w:ind w:left="210"/>
              <w:rPr>
                <w:rFonts w:ascii="宋体" w:hAnsi="宋体" w:eastAsia="宋体" w:cs="宋体"/>
                <w:sz w:val="16"/>
                <w:szCs w:val="16"/>
              </w:rPr>
            </w:pPr>
            <w:r>
              <w:rPr>
                <w:rFonts w:ascii="宋体" w:hAnsi="宋体" w:eastAsia="宋体" w:cs="宋体"/>
                <w:sz w:val="16"/>
                <w:szCs w:val="16"/>
              </w:rPr>
              <w:t>维</w:t>
            </w:r>
          </w:p>
          <w:p w14:paraId="0C8F64FC">
            <w:pPr>
              <w:spacing w:line="219" w:lineRule="auto"/>
              <w:ind w:left="210"/>
              <w:rPr>
                <w:rFonts w:ascii="宋体" w:hAnsi="宋体" w:eastAsia="宋体" w:cs="宋体"/>
                <w:sz w:val="16"/>
                <w:szCs w:val="16"/>
              </w:rPr>
            </w:pPr>
            <w:r>
              <w:rPr>
                <w:rFonts w:ascii="宋体" w:hAnsi="宋体" w:eastAsia="宋体" w:cs="宋体"/>
                <w:sz w:val="16"/>
                <w:szCs w:val="16"/>
              </w:rPr>
              <w:t>护</w:t>
            </w:r>
          </w:p>
          <w:p w14:paraId="7A4288E4">
            <w:pPr>
              <w:spacing w:line="220" w:lineRule="auto"/>
              <w:ind w:left="170"/>
              <w:rPr>
                <w:rFonts w:ascii="宋体" w:hAnsi="宋体" w:eastAsia="宋体" w:cs="宋体"/>
                <w:sz w:val="16"/>
                <w:szCs w:val="16"/>
              </w:rPr>
            </w:pPr>
            <w:r>
              <w:rPr>
                <w:rFonts w:ascii="宋体" w:hAnsi="宋体" w:eastAsia="宋体" w:cs="宋体"/>
                <w:sz w:val="16"/>
                <w:szCs w:val="16"/>
              </w:rPr>
              <w:t>员</w:t>
            </w:r>
          </w:p>
          <w:p w14:paraId="794D7589">
            <w:pPr>
              <w:spacing w:before="12" w:line="182" w:lineRule="auto"/>
              <w:ind w:left="210"/>
              <w:rPr>
                <w:rFonts w:ascii="宋体" w:hAnsi="宋体" w:eastAsia="宋体" w:cs="宋体"/>
                <w:sz w:val="16"/>
                <w:szCs w:val="16"/>
              </w:rPr>
            </w:pPr>
            <w:r>
              <w:rPr>
                <w:rFonts w:ascii="宋体" w:hAnsi="宋体" w:eastAsia="宋体" w:cs="宋体"/>
                <w:sz w:val="16"/>
                <w:szCs w:val="16"/>
              </w:rPr>
              <w:t>工</w:t>
            </w:r>
          </w:p>
          <w:p w14:paraId="25C4778E">
            <w:pPr>
              <w:spacing w:line="217" w:lineRule="auto"/>
              <w:ind w:left="210"/>
              <w:rPr>
                <w:rFonts w:ascii="宋体" w:hAnsi="宋体" w:eastAsia="宋体" w:cs="宋体"/>
                <w:sz w:val="16"/>
                <w:szCs w:val="16"/>
              </w:rPr>
            </w:pPr>
            <w:r>
              <w:rPr>
                <w:rFonts w:ascii="宋体" w:hAnsi="宋体" w:eastAsia="宋体" w:cs="宋体"/>
                <w:sz w:val="16"/>
                <w:szCs w:val="16"/>
              </w:rPr>
              <w:t>权</w:t>
            </w:r>
          </w:p>
          <w:p w14:paraId="4D5ABEB3">
            <w:pPr>
              <w:spacing w:before="9" w:line="209" w:lineRule="auto"/>
              <w:ind w:left="210"/>
              <w:rPr>
                <w:rFonts w:ascii="宋体" w:hAnsi="宋体" w:eastAsia="宋体" w:cs="宋体"/>
                <w:sz w:val="16"/>
                <w:szCs w:val="16"/>
              </w:rPr>
            </w:pPr>
            <w:r>
              <w:rPr>
                <w:rFonts w:ascii="宋体" w:hAnsi="宋体" w:eastAsia="宋体" w:cs="宋体"/>
                <w:sz w:val="16"/>
                <w:szCs w:val="16"/>
              </w:rPr>
              <w:t>益</w:t>
            </w:r>
          </w:p>
          <w:p w14:paraId="0635DC4E">
            <w:pPr>
              <w:spacing w:line="219" w:lineRule="auto"/>
              <w:ind w:left="210"/>
              <w:rPr>
                <w:rFonts w:ascii="宋体" w:hAnsi="宋体" w:eastAsia="宋体" w:cs="宋体"/>
                <w:sz w:val="16"/>
                <w:szCs w:val="16"/>
              </w:rPr>
            </w:pPr>
            <w:r>
              <w:rPr>
                <w:rFonts w:ascii="宋体" w:hAnsi="宋体" w:eastAsia="宋体" w:cs="宋体"/>
                <w:sz w:val="16"/>
                <w:szCs w:val="16"/>
              </w:rPr>
              <w:t>好</w:t>
            </w:r>
          </w:p>
        </w:tc>
        <w:tc>
          <w:tcPr>
            <w:tcW w:w="3956" w:type="dxa"/>
            <w:vAlign w:val="top"/>
          </w:tcPr>
          <w:p w14:paraId="373AE4FC">
            <w:pPr>
              <w:spacing w:before="72" w:line="265" w:lineRule="auto"/>
              <w:ind w:left="91" w:right="57" w:firstLine="10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z w:val="18"/>
                <w:szCs w:val="18"/>
              </w:rPr>
              <w:t>1、企业有党组织、工会组织、职代会制度健全4</w:t>
            </w:r>
            <w:r>
              <w:rPr>
                <w:rFonts w:ascii="宋体" w:hAnsi="宋体" w:eastAsia="宋体" w:cs="宋体"/>
                <w:spacing w:val="5"/>
                <w:sz w:val="18"/>
                <w:szCs w:val="18"/>
              </w:rPr>
              <w:t xml:space="preserve"> </w:t>
            </w:r>
            <w:r>
              <w:rPr>
                <w:rFonts w:ascii="宋体" w:hAnsi="宋体" w:eastAsia="宋体" w:cs="宋体"/>
                <w:spacing w:val="-5"/>
                <w:sz w:val="18"/>
                <w:szCs w:val="18"/>
              </w:rPr>
              <w:t>分</w:t>
            </w:r>
            <w:r>
              <w:rPr>
                <w:rFonts w:ascii="宋体" w:hAnsi="宋体" w:eastAsia="宋体" w:cs="宋体"/>
                <w:spacing w:val="51"/>
                <w:sz w:val="18"/>
                <w:szCs w:val="18"/>
              </w:rPr>
              <w:t xml:space="preserve"> </w:t>
            </w:r>
            <w:r>
              <w:rPr>
                <w:rFonts w:ascii="宋体" w:hAnsi="宋体" w:eastAsia="宋体" w:cs="宋体"/>
                <w:spacing w:val="-5"/>
                <w:sz w:val="18"/>
                <w:szCs w:val="18"/>
              </w:rPr>
              <w:t>；</w:t>
            </w:r>
          </w:p>
          <w:p w14:paraId="600D4B64">
            <w:pPr>
              <w:spacing w:before="115" w:line="269" w:lineRule="auto"/>
              <w:ind w:left="91" w:right="332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z w:val="18"/>
                <w:szCs w:val="18"/>
              </w:rPr>
              <w:t>2、按时足额发放民T工资，无拖欠民工工资3</w:t>
            </w:r>
            <w:r>
              <w:rPr>
                <w:rFonts w:ascii="宋体" w:hAnsi="宋体" w:eastAsia="宋体" w:cs="宋体"/>
                <w:spacing w:val="10"/>
                <w:sz w:val="18"/>
                <w:szCs w:val="18"/>
              </w:rPr>
              <w:t xml:space="preserve"> </w:t>
            </w:r>
            <w:r>
              <w:rPr>
                <w:rFonts w:ascii="宋体" w:hAnsi="宋体" w:eastAsia="宋体" w:cs="宋体"/>
                <w:spacing w:val="-5"/>
                <w:sz w:val="18"/>
                <w:szCs w:val="18"/>
              </w:rPr>
              <w:t>分</w:t>
            </w:r>
            <w:r>
              <w:rPr>
                <w:rFonts w:ascii="宋体" w:hAnsi="宋体" w:eastAsia="宋体" w:cs="宋体"/>
                <w:spacing w:val="51"/>
                <w:sz w:val="18"/>
                <w:szCs w:val="18"/>
              </w:rPr>
              <w:t xml:space="preserve"> </w:t>
            </w:r>
            <w:r>
              <w:rPr>
                <w:rFonts w:ascii="宋体" w:hAnsi="宋体" w:eastAsia="宋体" w:cs="宋体"/>
                <w:spacing w:val="-5"/>
                <w:sz w:val="18"/>
                <w:szCs w:val="18"/>
              </w:rPr>
              <w:t>；</w:t>
            </w:r>
          </w:p>
          <w:p w14:paraId="2AE509E3">
            <w:pPr>
              <w:spacing w:before="93" w:line="264" w:lineRule="auto"/>
              <w:ind w:left="91" w:right="150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z w:val="18"/>
                <w:szCs w:val="18"/>
              </w:rPr>
              <w:t>3、按时交纳职工社保基金，及时投保职工人身</w:t>
            </w:r>
            <w:r>
              <w:rPr>
                <w:rFonts w:ascii="宋体" w:hAnsi="宋体" w:eastAsia="宋体" w:cs="宋体"/>
                <w:spacing w:val="12"/>
                <w:sz w:val="18"/>
                <w:szCs w:val="18"/>
              </w:rPr>
              <w:t xml:space="preserve"> </w:t>
            </w:r>
            <w:r>
              <w:rPr>
                <w:rFonts w:ascii="宋体" w:hAnsi="宋体" w:eastAsia="宋体" w:cs="宋体"/>
                <w:spacing w:val="11"/>
                <w:sz w:val="18"/>
                <w:szCs w:val="18"/>
              </w:rPr>
              <w:t>意外伤害险3分；</w:t>
            </w:r>
          </w:p>
          <w:p w14:paraId="799719F8">
            <w:pPr>
              <w:spacing w:before="115" w:line="219" w:lineRule="auto"/>
              <w:ind w:left="91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1"/>
                <w:sz w:val="18"/>
                <w:szCs w:val="18"/>
              </w:rPr>
              <w:t>4、热心社会公益事业，积极参与行业活动3分</w:t>
            </w:r>
          </w:p>
          <w:p w14:paraId="674467FF">
            <w:pPr>
              <w:spacing w:before="107" w:line="219" w:lineRule="auto"/>
              <w:ind w:left="91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1"/>
                <w:sz w:val="18"/>
                <w:szCs w:val="18"/>
              </w:rPr>
              <w:t>5、企业有厂务公开制度2分。</w:t>
            </w:r>
          </w:p>
        </w:tc>
        <w:tc>
          <w:tcPr>
            <w:tcW w:w="439" w:type="dxa"/>
            <w:vAlign w:val="top"/>
          </w:tcPr>
          <w:p w14:paraId="77ED4D8F">
            <w:pPr>
              <w:pStyle w:val="6"/>
              <w:spacing w:line="286" w:lineRule="auto"/>
            </w:pPr>
          </w:p>
          <w:p w14:paraId="2B07C68B">
            <w:pPr>
              <w:pStyle w:val="6"/>
              <w:spacing w:line="286" w:lineRule="auto"/>
            </w:pPr>
          </w:p>
          <w:p w14:paraId="6E3E1708">
            <w:pPr>
              <w:pStyle w:val="6"/>
              <w:spacing w:line="286" w:lineRule="auto"/>
            </w:pPr>
          </w:p>
          <w:p w14:paraId="2996B3BA">
            <w:pPr>
              <w:pStyle w:val="6"/>
              <w:spacing w:line="286" w:lineRule="auto"/>
            </w:pPr>
          </w:p>
          <w:p w14:paraId="768A59A1">
            <w:pPr>
              <w:spacing w:before="58" w:line="184" w:lineRule="auto"/>
              <w:ind w:left="125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6"/>
                <w:sz w:val="18"/>
                <w:szCs w:val="18"/>
              </w:rPr>
              <w:t>15</w:t>
            </w:r>
          </w:p>
        </w:tc>
        <w:tc>
          <w:tcPr>
            <w:tcW w:w="3776" w:type="dxa"/>
            <w:vAlign w:val="top"/>
          </w:tcPr>
          <w:p w14:paraId="5FFC4F57">
            <w:pPr>
              <w:spacing w:before="63" w:line="275" w:lineRule="auto"/>
              <w:ind w:left="96" w:firstLine="19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1、未建立党组织、工会组织和职代会制度的扣</w:t>
            </w:r>
            <w:r>
              <w:rPr>
                <w:rFonts w:ascii="宋体" w:hAnsi="宋体" w:eastAsia="宋体" w:cs="宋体"/>
                <w:sz w:val="18"/>
                <w:szCs w:val="18"/>
              </w:rPr>
              <w:t xml:space="preserve"> </w:t>
            </w:r>
            <w:r>
              <w:rPr>
                <w:rFonts w:ascii="宋体" w:hAnsi="宋体" w:eastAsia="宋体" w:cs="宋体"/>
                <w:spacing w:val="-1"/>
                <w:sz w:val="18"/>
                <w:szCs w:val="18"/>
              </w:rPr>
              <w:t>4分：</w:t>
            </w:r>
          </w:p>
          <w:p w14:paraId="36EA091A">
            <w:pPr>
              <w:spacing w:before="95" w:line="219" w:lineRule="auto"/>
              <w:ind w:left="96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1"/>
                <w:sz w:val="18"/>
                <w:szCs w:val="18"/>
              </w:rPr>
              <w:t>2、有恶意克扣和拖欠民工工资行为扣3分</w:t>
            </w:r>
          </w:p>
          <w:p w14:paraId="7B3AC15B">
            <w:pPr>
              <w:spacing w:before="95" w:line="264" w:lineRule="auto"/>
              <w:ind w:left="96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1"/>
                <w:sz w:val="18"/>
                <w:szCs w:val="18"/>
              </w:rPr>
              <w:t>3、未缴纳职工社保基金及未投保职工人身意外</w:t>
            </w:r>
            <w:r>
              <w:rPr>
                <w:rFonts w:ascii="宋体" w:hAnsi="宋体" w:eastAsia="宋体" w:cs="宋体"/>
                <w:sz w:val="18"/>
                <w:szCs w:val="18"/>
              </w:rPr>
              <w:t xml:space="preserve"> </w:t>
            </w:r>
            <w:r>
              <w:rPr>
                <w:rFonts w:ascii="宋体" w:hAnsi="宋体" w:eastAsia="宋体" w:cs="宋体"/>
                <w:spacing w:val="10"/>
                <w:sz w:val="18"/>
                <w:szCs w:val="18"/>
              </w:rPr>
              <w:t>伤害险的扣3分；</w:t>
            </w:r>
          </w:p>
          <w:p w14:paraId="62D7054A">
            <w:pPr>
              <w:spacing w:before="116" w:line="264" w:lineRule="auto"/>
              <w:ind w:left="96" w:right="265" w:hanging="10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1"/>
                <w:sz w:val="18"/>
                <w:szCs w:val="18"/>
              </w:rPr>
              <w:t>4、不热心公益事业，不参与行业活动的扣3</w:t>
            </w:r>
            <w:r>
              <w:rPr>
                <w:rFonts w:ascii="宋体" w:hAnsi="宋体" w:eastAsia="宋体" w:cs="宋体"/>
                <w:spacing w:val="12"/>
                <w:sz w:val="18"/>
                <w:szCs w:val="18"/>
              </w:rPr>
              <w:t xml:space="preserve"> </w:t>
            </w:r>
            <w:r>
              <w:rPr>
                <w:rFonts w:ascii="宋体" w:hAnsi="宋体" w:eastAsia="宋体" w:cs="宋体"/>
                <w:spacing w:val="-5"/>
                <w:sz w:val="18"/>
                <w:szCs w:val="18"/>
              </w:rPr>
              <w:t>分</w:t>
            </w:r>
            <w:r>
              <w:rPr>
                <w:rFonts w:ascii="宋体" w:hAnsi="宋体" w:eastAsia="宋体" w:cs="宋体"/>
                <w:spacing w:val="51"/>
                <w:sz w:val="18"/>
                <w:szCs w:val="18"/>
              </w:rPr>
              <w:t xml:space="preserve"> </w:t>
            </w:r>
            <w:r>
              <w:rPr>
                <w:rFonts w:ascii="宋体" w:hAnsi="宋体" w:eastAsia="宋体" w:cs="宋体"/>
                <w:spacing w:val="-5"/>
                <w:sz w:val="18"/>
                <w:szCs w:val="18"/>
              </w:rPr>
              <w:t>；</w:t>
            </w:r>
          </w:p>
          <w:p w14:paraId="454A739C">
            <w:pPr>
              <w:spacing w:before="105" w:line="219" w:lineRule="auto"/>
              <w:ind w:left="96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z w:val="18"/>
                <w:szCs w:val="18"/>
              </w:rPr>
              <w:t>5、企业未建立厂务公开制度扣2分。</w:t>
            </w:r>
          </w:p>
        </w:tc>
        <w:tc>
          <w:tcPr>
            <w:tcW w:w="310" w:type="dxa"/>
            <w:vAlign w:val="top"/>
          </w:tcPr>
          <w:p w14:paraId="5426741F">
            <w:pPr>
              <w:pStyle w:val="6"/>
            </w:pPr>
          </w:p>
        </w:tc>
        <w:tc>
          <w:tcPr>
            <w:tcW w:w="300" w:type="dxa"/>
            <w:vAlign w:val="top"/>
          </w:tcPr>
          <w:p w14:paraId="1C550417">
            <w:pPr>
              <w:pStyle w:val="6"/>
            </w:pPr>
          </w:p>
        </w:tc>
        <w:tc>
          <w:tcPr>
            <w:tcW w:w="315" w:type="dxa"/>
            <w:vAlign w:val="top"/>
          </w:tcPr>
          <w:p w14:paraId="5C9167B2">
            <w:pPr>
              <w:pStyle w:val="6"/>
            </w:pPr>
          </w:p>
        </w:tc>
      </w:tr>
      <w:tr w14:paraId="774C19E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9" w:hRule="atLeast"/>
        </w:trPr>
        <w:tc>
          <w:tcPr>
            <w:tcW w:w="1223" w:type="dxa"/>
            <w:gridSpan w:val="2"/>
            <w:vAlign w:val="top"/>
          </w:tcPr>
          <w:p w14:paraId="18AC9D83">
            <w:pPr>
              <w:spacing w:before="285" w:line="219" w:lineRule="auto"/>
              <w:ind w:left="334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2"/>
                <w:sz w:val="18"/>
                <w:szCs w:val="18"/>
              </w:rPr>
              <w:t>附加分</w:t>
            </w:r>
          </w:p>
        </w:tc>
        <w:tc>
          <w:tcPr>
            <w:tcW w:w="3956" w:type="dxa"/>
            <w:vAlign w:val="top"/>
          </w:tcPr>
          <w:p w14:paraId="1CE0B30F">
            <w:pPr>
              <w:pStyle w:val="6"/>
            </w:pPr>
          </w:p>
        </w:tc>
        <w:tc>
          <w:tcPr>
            <w:tcW w:w="439" w:type="dxa"/>
            <w:vAlign w:val="top"/>
          </w:tcPr>
          <w:p w14:paraId="5218A9BF">
            <w:pPr>
              <w:pStyle w:val="6"/>
            </w:pPr>
          </w:p>
        </w:tc>
        <w:tc>
          <w:tcPr>
            <w:tcW w:w="3776" w:type="dxa"/>
            <w:vAlign w:val="top"/>
          </w:tcPr>
          <w:p w14:paraId="50BFF8ED">
            <w:pPr>
              <w:pStyle w:val="6"/>
            </w:pPr>
          </w:p>
        </w:tc>
        <w:tc>
          <w:tcPr>
            <w:tcW w:w="310" w:type="dxa"/>
            <w:vAlign w:val="top"/>
          </w:tcPr>
          <w:p w14:paraId="76E6BA20">
            <w:pPr>
              <w:pStyle w:val="6"/>
            </w:pPr>
          </w:p>
        </w:tc>
        <w:tc>
          <w:tcPr>
            <w:tcW w:w="300" w:type="dxa"/>
            <w:vAlign w:val="top"/>
          </w:tcPr>
          <w:p w14:paraId="1D279C19">
            <w:pPr>
              <w:pStyle w:val="6"/>
            </w:pPr>
          </w:p>
        </w:tc>
        <w:tc>
          <w:tcPr>
            <w:tcW w:w="315" w:type="dxa"/>
            <w:vAlign w:val="top"/>
          </w:tcPr>
          <w:p w14:paraId="687BBE87">
            <w:pPr>
              <w:pStyle w:val="6"/>
            </w:pPr>
          </w:p>
        </w:tc>
      </w:tr>
      <w:tr w14:paraId="004C0C6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4" w:hRule="atLeast"/>
        </w:trPr>
        <w:tc>
          <w:tcPr>
            <w:tcW w:w="1223" w:type="dxa"/>
            <w:gridSpan w:val="2"/>
            <w:vAlign w:val="top"/>
          </w:tcPr>
          <w:p w14:paraId="0F60FF7F">
            <w:pPr>
              <w:spacing w:before="98" w:line="221" w:lineRule="auto"/>
              <w:ind w:left="424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合计</w:t>
            </w:r>
          </w:p>
        </w:tc>
        <w:tc>
          <w:tcPr>
            <w:tcW w:w="3956" w:type="dxa"/>
            <w:vAlign w:val="top"/>
          </w:tcPr>
          <w:p w14:paraId="52516585">
            <w:pPr>
              <w:pStyle w:val="6"/>
            </w:pPr>
          </w:p>
        </w:tc>
        <w:tc>
          <w:tcPr>
            <w:tcW w:w="439" w:type="dxa"/>
            <w:vAlign w:val="top"/>
          </w:tcPr>
          <w:p w14:paraId="6DD2C55E">
            <w:pPr>
              <w:pStyle w:val="6"/>
            </w:pPr>
          </w:p>
        </w:tc>
        <w:tc>
          <w:tcPr>
            <w:tcW w:w="3776" w:type="dxa"/>
            <w:vAlign w:val="top"/>
          </w:tcPr>
          <w:p w14:paraId="409BCEFC">
            <w:pPr>
              <w:pStyle w:val="6"/>
            </w:pPr>
          </w:p>
        </w:tc>
        <w:tc>
          <w:tcPr>
            <w:tcW w:w="310" w:type="dxa"/>
            <w:vAlign w:val="top"/>
          </w:tcPr>
          <w:p w14:paraId="3F34CC12">
            <w:pPr>
              <w:pStyle w:val="6"/>
            </w:pPr>
          </w:p>
        </w:tc>
        <w:tc>
          <w:tcPr>
            <w:tcW w:w="300" w:type="dxa"/>
            <w:vAlign w:val="top"/>
          </w:tcPr>
          <w:p w14:paraId="6EC50C3F">
            <w:pPr>
              <w:pStyle w:val="6"/>
            </w:pPr>
          </w:p>
        </w:tc>
        <w:tc>
          <w:tcPr>
            <w:tcW w:w="315" w:type="dxa"/>
            <w:vAlign w:val="top"/>
          </w:tcPr>
          <w:p w14:paraId="2DB04CFA">
            <w:pPr>
              <w:pStyle w:val="6"/>
            </w:pPr>
          </w:p>
        </w:tc>
      </w:tr>
    </w:tbl>
    <w:p w14:paraId="73BAF74C">
      <w:pPr>
        <w:rPr>
          <w:rFonts w:ascii="Arial"/>
          <w:sz w:val="21"/>
        </w:rPr>
      </w:pPr>
    </w:p>
    <w:p w14:paraId="119ADD8F">
      <w:pPr>
        <w:rPr>
          <w:rFonts w:ascii="Arial" w:hAnsi="Arial" w:eastAsia="Arial" w:cs="Arial"/>
          <w:sz w:val="21"/>
          <w:szCs w:val="21"/>
        </w:rPr>
        <w:sectPr>
          <w:pgSz w:w="12070" w:h="16950"/>
          <w:pgMar w:top="1098" w:right="714" w:bottom="0" w:left="1025" w:header="0" w:footer="0" w:gutter="0"/>
          <w:cols w:space="720" w:num="1"/>
        </w:sectPr>
      </w:pPr>
    </w:p>
    <w:p w14:paraId="63F54050">
      <w:pPr>
        <w:spacing w:before="60" w:line="222" w:lineRule="auto"/>
        <w:ind w:left="2279"/>
        <w:rPr>
          <w:rFonts w:ascii="黑体" w:hAnsi="黑体" w:eastAsia="黑体" w:cs="黑体"/>
          <w:sz w:val="30"/>
          <w:szCs w:val="30"/>
        </w:rPr>
      </w:pPr>
      <w:r>
        <w:rPr>
          <w:rFonts w:ascii="黑体" w:hAnsi="黑体" w:eastAsia="黑体" w:cs="黑体"/>
          <w:b/>
          <w:bCs/>
          <w:spacing w:val="-7"/>
          <w:sz w:val="30"/>
          <w:szCs w:val="30"/>
        </w:rPr>
        <w:t>乐清市建筑业优秀企业家评定标准评分记分表</w:t>
      </w:r>
    </w:p>
    <w:p w14:paraId="4EA758DF">
      <w:pPr>
        <w:spacing w:line="373" w:lineRule="auto"/>
        <w:rPr>
          <w:rFonts w:ascii="Arial"/>
          <w:sz w:val="21"/>
        </w:rPr>
      </w:pPr>
    </w:p>
    <w:p w14:paraId="7B81DD16">
      <w:pPr>
        <w:spacing w:before="65" w:line="228" w:lineRule="auto"/>
        <w:ind w:left="1135"/>
        <w:rPr>
          <w:rFonts w:ascii="宋体" w:hAnsi="宋体" w:eastAsia="宋体" w:cs="宋体"/>
          <w:sz w:val="20"/>
          <w:szCs w:val="20"/>
        </w:rPr>
      </w:pPr>
      <w:r>
        <w:rPr>
          <w:rFonts w:ascii="宋体" w:hAnsi="宋体" w:eastAsia="宋体" w:cs="宋体"/>
          <w:position w:val="-1"/>
          <w:sz w:val="20"/>
          <w:szCs w:val="20"/>
        </w:rPr>
        <w:t xml:space="preserve">企业名称：                                                  </w:t>
      </w:r>
      <w:r>
        <w:rPr>
          <w:rFonts w:ascii="宋体" w:hAnsi="宋体" w:eastAsia="宋体" w:cs="宋体"/>
          <w:sz w:val="20"/>
          <w:szCs w:val="20"/>
        </w:rPr>
        <w:t>填报</w:t>
      </w:r>
      <w:r>
        <w:rPr>
          <w:rFonts w:ascii="宋体" w:hAnsi="宋体" w:eastAsia="宋体" w:cs="宋体"/>
          <w:spacing w:val="-1"/>
          <w:sz w:val="20"/>
          <w:szCs w:val="20"/>
        </w:rPr>
        <w:t>日期：年 月R</w:t>
      </w:r>
    </w:p>
    <w:tbl>
      <w:tblPr>
        <w:tblStyle w:val="5"/>
        <w:tblW w:w="10290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14"/>
        <w:gridCol w:w="590"/>
        <w:gridCol w:w="3786"/>
        <w:gridCol w:w="609"/>
        <w:gridCol w:w="3756"/>
        <w:gridCol w:w="310"/>
        <w:gridCol w:w="310"/>
        <w:gridCol w:w="315"/>
      </w:tblGrid>
      <w:tr w14:paraId="37D2560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34" w:hRule="atLeast"/>
        </w:trPr>
        <w:tc>
          <w:tcPr>
            <w:tcW w:w="614" w:type="dxa"/>
            <w:tcBorders>
              <w:right w:val="nil"/>
            </w:tcBorders>
            <w:textDirection w:val="tbRlV"/>
            <w:vAlign w:val="top"/>
          </w:tcPr>
          <w:p w14:paraId="11B90097">
            <w:pPr>
              <w:spacing w:before="120" w:line="209" w:lineRule="auto"/>
              <w:ind w:left="62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1"/>
                <w:sz w:val="18"/>
                <w:szCs w:val="18"/>
              </w:rPr>
              <w:t>评     指</w:t>
            </w:r>
          </w:p>
        </w:tc>
        <w:tc>
          <w:tcPr>
            <w:tcW w:w="590" w:type="dxa"/>
            <w:tcBorders>
              <w:left w:val="nil"/>
            </w:tcBorders>
            <w:textDirection w:val="tbRlV"/>
            <w:vAlign w:val="top"/>
          </w:tcPr>
          <w:p w14:paraId="6E329DC3">
            <w:pPr>
              <w:spacing w:before="303" w:line="216" w:lineRule="auto"/>
              <w:ind w:left="62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1"/>
                <w:sz w:val="18"/>
                <w:szCs w:val="18"/>
              </w:rPr>
              <w:t>审     标</w:t>
            </w:r>
          </w:p>
        </w:tc>
        <w:tc>
          <w:tcPr>
            <w:tcW w:w="3786" w:type="dxa"/>
            <w:vAlign w:val="top"/>
          </w:tcPr>
          <w:p w14:paraId="73AC0497">
            <w:pPr>
              <w:pStyle w:val="6"/>
              <w:spacing w:line="321" w:lineRule="auto"/>
            </w:pPr>
          </w:p>
          <w:p w14:paraId="6379BCD0">
            <w:pPr>
              <w:spacing w:before="59" w:line="219" w:lineRule="auto"/>
              <w:ind w:left="1401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12"/>
                <w:sz w:val="18"/>
                <w:szCs w:val="18"/>
              </w:rPr>
              <w:t>标</w:t>
            </w:r>
            <w:r>
              <w:rPr>
                <w:rFonts w:ascii="宋体" w:hAnsi="宋体" w:eastAsia="宋体" w:cs="宋体"/>
                <w:spacing w:val="19"/>
                <w:sz w:val="18"/>
                <w:szCs w:val="18"/>
              </w:rPr>
              <w:t xml:space="preserve"> </w:t>
            </w:r>
            <w:r>
              <w:rPr>
                <w:rFonts w:ascii="宋体" w:hAnsi="宋体" w:eastAsia="宋体" w:cs="宋体"/>
                <w:spacing w:val="-12"/>
                <w:sz w:val="18"/>
                <w:szCs w:val="18"/>
              </w:rPr>
              <w:t>准</w:t>
            </w:r>
            <w:r>
              <w:rPr>
                <w:rFonts w:ascii="宋体" w:hAnsi="宋体" w:eastAsia="宋体" w:cs="宋体"/>
                <w:spacing w:val="38"/>
                <w:sz w:val="18"/>
                <w:szCs w:val="18"/>
              </w:rPr>
              <w:t xml:space="preserve"> </w:t>
            </w:r>
            <w:r>
              <w:rPr>
                <w:rFonts w:ascii="宋体" w:hAnsi="宋体" w:eastAsia="宋体" w:cs="宋体"/>
                <w:spacing w:val="-12"/>
                <w:sz w:val="18"/>
                <w:szCs w:val="18"/>
              </w:rPr>
              <w:t>内</w:t>
            </w:r>
            <w:r>
              <w:rPr>
                <w:rFonts w:ascii="宋体" w:hAnsi="宋体" w:eastAsia="宋体" w:cs="宋体"/>
                <w:spacing w:val="18"/>
                <w:sz w:val="18"/>
                <w:szCs w:val="18"/>
              </w:rPr>
              <w:t xml:space="preserve"> </w:t>
            </w:r>
            <w:r>
              <w:rPr>
                <w:rFonts w:ascii="宋体" w:hAnsi="宋体" w:eastAsia="宋体" w:cs="宋体"/>
                <w:spacing w:val="-12"/>
                <w:sz w:val="18"/>
                <w:szCs w:val="18"/>
              </w:rPr>
              <w:t>容</w:t>
            </w:r>
          </w:p>
        </w:tc>
        <w:tc>
          <w:tcPr>
            <w:tcW w:w="609" w:type="dxa"/>
            <w:textDirection w:val="tbRlV"/>
            <w:vAlign w:val="top"/>
          </w:tcPr>
          <w:p w14:paraId="71524F8B">
            <w:pPr>
              <w:spacing w:before="220" w:line="201" w:lineRule="auto"/>
              <w:ind w:left="187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z w:val="18"/>
                <w:szCs w:val="18"/>
              </w:rPr>
              <w:t>标准分</w:t>
            </w:r>
          </w:p>
        </w:tc>
        <w:tc>
          <w:tcPr>
            <w:tcW w:w="3756" w:type="dxa"/>
            <w:vAlign w:val="top"/>
          </w:tcPr>
          <w:p w14:paraId="543B2F0F">
            <w:pPr>
              <w:pStyle w:val="6"/>
              <w:spacing w:line="322" w:lineRule="auto"/>
            </w:pPr>
          </w:p>
          <w:p w14:paraId="52685815">
            <w:pPr>
              <w:spacing w:before="58" w:line="220" w:lineRule="auto"/>
              <w:ind w:left="1386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7"/>
                <w:sz w:val="18"/>
                <w:szCs w:val="18"/>
              </w:rPr>
              <w:t>扣</w:t>
            </w:r>
            <w:r>
              <w:rPr>
                <w:rFonts w:ascii="宋体" w:hAnsi="宋体" w:eastAsia="宋体" w:cs="宋体"/>
                <w:spacing w:val="18"/>
                <w:sz w:val="18"/>
                <w:szCs w:val="18"/>
              </w:rPr>
              <w:t xml:space="preserve"> </w:t>
            </w:r>
            <w:r>
              <w:rPr>
                <w:rFonts w:ascii="宋体" w:hAnsi="宋体" w:eastAsia="宋体" w:cs="宋体"/>
                <w:spacing w:val="-7"/>
                <w:sz w:val="18"/>
                <w:szCs w:val="18"/>
              </w:rPr>
              <w:t>分</w:t>
            </w:r>
            <w:r>
              <w:rPr>
                <w:rFonts w:ascii="宋体" w:hAnsi="宋体" w:eastAsia="宋体" w:cs="宋体"/>
                <w:spacing w:val="17"/>
                <w:sz w:val="18"/>
                <w:szCs w:val="18"/>
              </w:rPr>
              <w:t xml:space="preserve"> </w:t>
            </w:r>
            <w:r>
              <w:rPr>
                <w:rFonts w:ascii="宋体" w:hAnsi="宋体" w:eastAsia="宋体" w:cs="宋体"/>
                <w:spacing w:val="-7"/>
                <w:sz w:val="18"/>
                <w:szCs w:val="18"/>
              </w:rPr>
              <w:t>标</w:t>
            </w:r>
            <w:r>
              <w:rPr>
                <w:rFonts w:ascii="宋体" w:hAnsi="宋体" w:eastAsia="宋体" w:cs="宋体"/>
                <w:spacing w:val="18"/>
                <w:sz w:val="18"/>
                <w:szCs w:val="18"/>
              </w:rPr>
              <w:t xml:space="preserve"> </w:t>
            </w:r>
            <w:r>
              <w:rPr>
                <w:rFonts w:ascii="宋体" w:hAnsi="宋体" w:eastAsia="宋体" w:cs="宋体"/>
                <w:spacing w:val="-7"/>
                <w:sz w:val="18"/>
                <w:szCs w:val="18"/>
              </w:rPr>
              <w:t>准</w:t>
            </w:r>
          </w:p>
        </w:tc>
        <w:tc>
          <w:tcPr>
            <w:tcW w:w="310" w:type="dxa"/>
            <w:textDirection w:val="tbRlV"/>
            <w:vAlign w:val="top"/>
          </w:tcPr>
          <w:p w14:paraId="5B2AE826">
            <w:pPr>
              <w:spacing w:before="67" w:line="202" w:lineRule="auto"/>
              <w:ind w:left="185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z w:val="18"/>
                <w:szCs w:val="18"/>
              </w:rPr>
              <w:t>自评分</w:t>
            </w:r>
          </w:p>
        </w:tc>
        <w:tc>
          <w:tcPr>
            <w:tcW w:w="310" w:type="dxa"/>
            <w:textDirection w:val="tbRlV"/>
            <w:vAlign w:val="top"/>
          </w:tcPr>
          <w:p w14:paraId="392DA9F0">
            <w:pPr>
              <w:spacing w:before="67" w:line="202" w:lineRule="auto"/>
              <w:ind w:left="187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z w:val="18"/>
                <w:szCs w:val="18"/>
              </w:rPr>
              <w:t>初审分</w:t>
            </w:r>
          </w:p>
        </w:tc>
        <w:tc>
          <w:tcPr>
            <w:tcW w:w="315" w:type="dxa"/>
            <w:textDirection w:val="tbRlV"/>
            <w:vAlign w:val="top"/>
          </w:tcPr>
          <w:p w14:paraId="2CAC8C9A">
            <w:pPr>
              <w:spacing w:before="52" w:line="202" w:lineRule="auto"/>
              <w:ind w:left="178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6"/>
                <w:sz w:val="18"/>
                <w:szCs w:val="18"/>
              </w:rPr>
              <w:t>评定分</w:t>
            </w:r>
          </w:p>
        </w:tc>
      </w:tr>
      <w:tr w14:paraId="70E695B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99" w:hRule="atLeast"/>
        </w:trPr>
        <w:tc>
          <w:tcPr>
            <w:tcW w:w="614" w:type="dxa"/>
            <w:vMerge w:val="restart"/>
            <w:tcBorders>
              <w:bottom w:val="nil"/>
            </w:tcBorders>
            <w:vAlign w:val="top"/>
          </w:tcPr>
          <w:p w14:paraId="40E6BBE4">
            <w:pPr>
              <w:pStyle w:val="6"/>
              <w:spacing w:line="251" w:lineRule="auto"/>
            </w:pPr>
          </w:p>
          <w:p w14:paraId="1840D1AB">
            <w:pPr>
              <w:pStyle w:val="6"/>
              <w:spacing w:line="251" w:lineRule="auto"/>
            </w:pPr>
          </w:p>
          <w:p w14:paraId="44BB5DF0">
            <w:pPr>
              <w:pStyle w:val="6"/>
              <w:spacing w:line="252" w:lineRule="auto"/>
            </w:pPr>
          </w:p>
          <w:p w14:paraId="21119EDD">
            <w:pPr>
              <w:pStyle w:val="6"/>
              <w:spacing w:line="252" w:lineRule="auto"/>
            </w:pPr>
          </w:p>
          <w:p w14:paraId="5BBE2CAD">
            <w:pPr>
              <w:pStyle w:val="6"/>
              <w:spacing w:line="252" w:lineRule="auto"/>
            </w:pPr>
          </w:p>
          <w:p w14:paraId="73A4FD3D">
            <w:pPr>
              <w:pStyle w:val="6"/>
              <w:spacing w:line="252" w:lineRule="auto"/>
            </w:pPr>
          </w:p>
          <w:p w14:paraId="06C04ABF">
            <w:pPr>
              <w:pStyle w:val="6"/>
              <w:spacing w:line="252" w:lineRule="auto"/>
            </w:pPr>
          </w:p>
          <w:p w14:paraId="6E3673C0">
            <w:pPr>
              <w:pStyle w:val="6"/>
              <w:spacing w:line="252" w:lineRule="auto"/>
            </w:pPr>
          </w:p>
          <w:p w14:paraId="2796DC44">
            <w:pPr>
              <w:pStyle w:val="6"/>
              <w:spacing w:line="252" w:lineRule="auto"/>
            </w:pPr>
          </w:p>
          <w:p w14:paraId="72C625B7">
            <w:pPr>
              <w:pStyle w:val="6"/>
              <w:spacing w:line="252" w:lineRule="auto"/>
            </w:pPr>
          </w:p>
          <w:p w14:paraId="4AC91B6B">
            <w:pPr>
              <w:pStyle w:val="6"/>
              <w:spacing w:line="252" w:lineRule="auto"/>
            </w:pPr>
          </w:p>
          <w:p w14:paraId="43A4C9D0">
            <w:pPr>
              <w:pStyle w:val="6"/>
              <w:spacing w:line="252" w:lineRule="auto"/>
            </w:pPr>
          </w:p>
          <w:p w14:paraId="1CC6970C">
            <w:pPr>
              <w:pStyle w:val="6"/>
              <w:spacing w:line="252" w:lineRule="auto"/>
            </w:pPr>
          </w:p>
          <w:p w14:paraId="5173C9C4">
            <w:pPr>
              <w:pStyle w:val="6"/>
              <w:spacing w:line="252" w:lineRule="auto"/>
            </w:pPr>
          </w:p>
          <w:p w14:paraId="646C9E66">
            <w:pPr>
              <w:pStyle w:val="6"/>
              <w:spacing w:line="252" w:lineRule="auto"/>
            </w:pPr>
          </w:p>
          <w:p w14:paraId="3C845E76">
            <w:pPr>
              <w:pStyle w:val="6"/>
              <w:spacing w:line="252" w:lineRule="auto"/>
            </w:pPr>
          </w:p>
          <w:p w14:paraId="00CD9E6F">
            <w:pPr>
              <w:pStyle w:val="6"/>
              <w:spacing w:line="252" w:lineRule="auto"/>
            </w:pPr>
          </w:p>
          <w:p w14:paraId="270BAAA5">
            <w:pPr>
              <w:pStyle w:val="6"/>
              <w:spacing w:line="252" w:lineRule="auto"/>
            </w:pPr>
          </w:p>
          <w:p w14:paraId="6523870D">
            <w:pPr>
              <w:spacing w:before="58" w:line="301" w:lineRule="auto"/>
              <w:ind w:left="205" w:right="226"/>
              <w:jc w:val="both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8"/>
                <w:sz w:val="18"/>
                <w:szCs w:val="18"/>
              </w:rPr>
              <w:t>标</w:t>
            </w:r>
            <w:r>
              <w:rPr>
                <w:rFonts w:ascii="宋体" w:hAnsi="宋体" w:eastAsia="宋体" w:cs="宋体"/>
                <w:sz w:val="18"/>
                <w:szCs w:val="18"/>
              </w:rPr>
              <w:t xml:space="preserve"> </w:t>
            </w:r>
            <w:r>
              <w:rPr>
                <w:rFonts w:ascii="宋体" w:hAnsi="宋体" w:eastAsia="宋体" w:cs="宋体"/>
                <w:spacing w:val="-9"/>
                <w:sz w:val="18"/>
                <w:szCs w:val="18"/>
              </w:rPr>
              <w:t>准</w:t>
            </w:r>
            <w:r>
              <w:rPr>
                <w:rFonts w:ascii="宋体" w:hAnsi="宋体" w:eastAsia="宋体" w:cs="宋体"/>
                <w:sz w:val="18"/>
                <w:szCs w:val="18"/>
              </w:rPr>
              <w:t xml:space="preserve"> </w:t>
            </w:r>
            <w:r>
              <w:rPr>
                <w:rFonts w:ascii="宋体" w:hAnsi="宋体" w:eastAsia="宋体" w:cs="宋体"/>
                <w:spacing w:val="-10"/>
                <w:sz w:val="18"/>
                <w:szCs w:val="18"/>
              </w:rPr>
              <w:t>指</w:t>
            </w:r>
            <w:r>
              <w:rPr>
                <w:rFonts w:ascii="宋体" w:hAnsi="宋体" w:eastAsia="宋体" w:cs="宋体"/>
                <w:sz w:val="18"/>
                <w:szCs w:val="18"/>
              </w:rPr>
              <w:t xml:space="preserve"> </w:t>
            </w:r>
            <w:r>
              <w:rPr>
                <w:rFonts w:ascii="宋体" w:hAnsi="宋体" w:eastAsia="宋体" w:cs="宋体"/>
                <w:spacing w:val="-8"/>
                <w:sz w:val="18"/>
                <w:szCs w:val="18"/>
              </w:rPr>
              <w:t>标</w:t>
            </w:r>
            <w:r>
              <w:rPr>
                <w:rFonts w:ascii="宋体" w:hAnsi="宋体" w:eastAsia="宋体" w:cs="宋体"/>
                <w:sz w:val="18"/>
                <w:szCs w:val="18"/>
              </w:rPr>
              <w:t xml:space="preserve"> </w:t>
            </w:r>
            <w:r>
              <w:rPr>
                <w:rFonts w:ascii="宋体" w:hAnsi="宋体" w:eastAsia="宋体" w:cs="宋体"/>
                <w:spacing w:val="-10"/>
                <w:sz w:val="18"/>
                <w:szCs w:val="18"/>
              </w:rPr>
              <w:t>为</w:t>
            </w:r>
            <w:r>
              <w:rPr>
                <w:rFonts w:ascii="宋体" w:hAnsi="宋体" w:eastAsia="宋体" w:cs="宋体"/>
                <w:sz w:val="18"/>
                <w:szCs w:val="18"/>
              </w:rPr>
              <w:t xml:space="preserve"> </w:t>
            </w:r>
            <w:r>
              <w:rPr>
                <w:rFonts w:ascii="宋体" w:hAnsi="宋体" w:eastAsia="宋体" w:cs="宋体"/>
                <w:spacing w:val="-5"/>
                <w:sz w:val="18"/>
                <w:szCs w:val="18"/>
              </w:rPr>
              <w:t>00</w:t>
            </w:r>
          </w:p>
          <w:p w14:paraId="60749863">
            <w:pPr>
              <w:spacing w:before="67" w:line="220" w:lineRule="auto"/>
              <w:ind w:left="205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z w:val="18"/>
                <w:szCs w:val="18"/>
              </w:rPr>
              <w:t>分</w:t>
            </w:r>
          </w:p>
        </w:tc>
        <w:tc>
          <w:tcPr>
            <w:tcW w:w="590" w:type="dxa"/>
            <w:textDirection w:val="tbRlV"/>
            <w:vAlign w:val="top"/>
          </w:tcPr>
          <w:p w14:paraId="77E624C9">
            <w:pPr>
              <w:spacing w:before="215" w:line="202" w:lineRule="auto"/>
              <w:ind w:left="382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z w:val="18"/>
                <w:szCs w:val="18"/>
              </w:rPr>
              <w:t>遵纪守法好</w:t>
            </w:r>
          </w:p>
        </w:tc>
        <w:tc>
          <w:tcPr>
            <w:tcW w:w="3786" w:type="dxa"/>
            <w:vAlign w:val="top"/>
          </w:tcPr>
          <w:p w14:paraId="1A5A5BFC">
            <w:pPr>
              <w:spacing w:before="67" w:line="219" w:lineRule="auto"/>
              <w:ind w:left="141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4"/>
                <w:sz w:val="18"/>
                <w:szCs w:val="18"/>
              </w:rPr>
              <w:t>1、依法经营，按时足额交纳税金5分；</w:t>
            </w:r>
          </w:p>
          <w:p w14:paraId="68AA9011">
            <w:pPr>
              <w:spacing w:before="88" w:line="269" w:lineRule="auto"/>
              <w:ind w:left="140" w:hanging="29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2、市场行为规范，企业无受到行政处罚的违法</w:t>
            </w:r>
            <w:r>
              <w:rPr>
                <w:rFonts w:ascii="宋体" w:hAnsi="宋体" w:eastAsia="宋体" w:cs="宋体"/>
                <w:spacing w:val="15"/>
                <w:sz w:val="18"/>
                <w:szCs w:val="18"/>
              </w:rPr>
              <w:t xml:space="preserve"> </w:t>
            </w:r>
            <w:r>
              <w:rPr>
                <w:rFonts w:ascii="宋体" w:hAnsi="宋体" w:eastAsia="宋体" w:cs="宋体"/>
                <w:spacing w:val="6"/>
                <w:sz w:val="18"/>
                <w:szCs w:val="18"/>
              </w:rPr>
              <w:t>违规不良行为记录10分；</w:t>
            </w:r>
          </w:p>
          <w:p w14:paraId="75B40EAF">
            <w:pPr>
              <w:spacing w:before="103" w:line="219" w:lineRule="auto"/>
              <w:ind w:left="141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1"/>
                <w:sz w:val="18"/>
                <w:szCs w:val="18"/>
              </w:rPr>
              <w:t>3、本人无违法违纪受到处理5分。</w:t>
            </w:r>
          </w:p>
        </w:tc>
        <w:tc>
          <w:tcPr>
            <w:tcW w:w="609" w:type="dxa"/>
            <w:vAlign w:val="top"/>
          </w:tcPr>
          <w:p w14:paraId="03210D73">
            <w:pPr>
              <w:pStyle w:val="6"/>
              <w:spacing w:line="247" w:lineRule="auto"/>
            </w:pPr>
          </w:p>
          <w:p w14:paraId="739B5057">
            <w:pPr>
              <w:pStyle w:val="6"/>
              <w:spacing w:line="247" w:lineRule="auto"/>
            </w:pPr>
          </w:p>
          <w:p w14:paraId="4F1F3214">
            <w:pPr>
              <w:pStyle w:val="6"/>
              <w:spacing w:line="247" w:lineRule="auto"/>
            </w:pPr>
          </w:p>
          <w:p w14:paraId="7A26602C">
            <w:pPr>
              <w:spacing w:before="59" w:line="183" w:lineRule="auto"/>
              <w:ind w:left="205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3"/>
                <w:sz w:val="18"/>
                <w:szCs w:val="18"/>
              </w:rPr>
              <w:t>20</w:t>
            </w:r>
          </w:p>
        </w:tc>
        <w:tc>
          <w:tcPr>
            <w:tcW w:w="3756" w:type="dxa"/>
            <w:vAlign w:val="top"/>
          </w:tcPr>
          <w:p w14:paraId="371FA5F5">
            <w:pPr>
              <w:spacing w:before="78" w:line="220" w:lineRule="auto"/>
              <w:ind w:left="105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5"/>
                <w:sz w:val="18"/>
                <w:szCs w:val="18"/>
              </w:rPr>
              <w:t>1、因偷漏税款企业受到处罚的扣5分；</w:t>
            </w:r>
          </w:p>
          <w:p w14:paraId="412BF01A">
            <w:pPr>
              <w:spacing w:before="94" w:line="269" w:lineRule="auto"/>
              <w:ind w:left="104" w:right="38" w:hanging="9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z w:val="18"/>
                <w:szCs w:val="18"/>
              </w:rPr>
              <w:t>2、企业有不良行为记录或受行政处罚一次扣5</w:t>
            </w:r>
            <w:r>
              <w:rPr>
                <w:rFonts w:ascii="宋体" w:hAnsi="宋体" w:eastAsia="宋体" w:cs="宋体"/>
                <w:spacing w:val="10"/>
                <w:sz w:val="18"/>
                <w:szCs w:val="18"/>
              </w:rPr>
              <w:t xml:space="preserve"> </w:t>
            </w:r>
            <w:r>
              <w:rPr>
                <w:rFonts w:ascii="宋体" w:hAnsi="宋体" w:eastAsia="宋体" w:cs="宋体"/>
                <w:spacing w:val="9"/>
                <w:sz w:val="18"/>
                <w:szCs w:val="18"/>
              </w:rPr>
              <w:t>分，2次以上不得分；</w:t>
            </w:r>
          </w:p>
          <w:p w14:paraId="1BCD97DE">
            <w:pPr>
              <w:spacing w:before="105" w:line="219" w:lineRule="auto"/>
              <w:jc w:val="right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3"/>
                <w:sz w:val="18"/>
                <w:szCs w:val="18"/>
              </w:rPr>
              <w:t>3、本人因违法违规受到各种处罚的不得参评。</w:t>
            </w:r>
          </w:p>
        </w:tc>
        <w:tc>
          <w:tcPr>
            <w:tcW w:w="310" w:type="dxa"/>
            <w:vAlign w:val="top"/>
          </w:tcPr>
          <w:p w14:paraId="282A82AF">
            <w:pPr>
              <w:pStyle w:val="6"/>
            </w:pPr>
          </w:p>
        </w:tc>
        <w:tc>
          <w:tcPr>
            <w:tcW w:w="310" w:type="dxa"/>
            <w:vAlign w:val="top"/>
          </w:tcPr>
          <w:p w14:paraId="6524998E">
            <w:pPr>
              <w:pStyle w:val="6"/>
            </w:pPr>
          </w:p>
        </w:tc>
        <w:tc>
          <w:tcPr>
            <w:tcW w:w="315" w:type="dxa"/>
            <w:vAlign w:val="top"/>
          </w:tcPr>
          <w:p w14:paraId="5327BA90">
            <w:pPr>
              <w:pStyle w:val="6"/>
            </w:pPr>
          </w:p>
        </w:tc>
      </w:tr>
      <w:tr w14:paraId="7A5F7D0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58" w:hRule="atLeast"/>
        </w:trPr>
        <w:tc>
          <w:tcPr>
            <w:tcW w:w="614" w:type="dxa"/>
            <w:vMerge w:val="continue"/>
            <w:tcBorders>
              <w:top w:val="nil"/>
              <w:bottom w:val="nil"/>
            </w:tcBorders>
            <w:vAlign w:val="top"/>
          </w:tcPr>
          <w:p w14:paraId="6C89476F">
            <w:pPr>
              <w:pStyle w:val="6"/>
            </w:pPr>
          </w:p>
        </w:tc>
        <w:tc>
          <w:tcPr>
            <w:tcW w:w="590" w:type="dxa"/>
            <w:vAlign w:val="top"/>
          </w:tcPr>
          <w:p w14:paraId="24D0E7DF">
            <w:pPr>
              <w:pStyle w:val="6"/>
              <w:spacing w:line="331" w:lineRule="auto"/>
            </w:pPr>
          </w:p>
          <w:p w14:paraId="6B1D570C">
            <w:pPr>
              <w:spacing w:before="58" w:line="193" w:lineRule="auto"/>
              <w:ind w:left="101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13"/>
                <w:sz w:val="18"/>
                <w:szCs w:val="18"/>
              </w:rPr>
              <w:t>(二)</w:t>
            </w:r>
          </w:p>
          <w:p w14:paraId="6E565D99">
            <w:pPr>
              <w:spacing w:before="2" w:line="193" w:lineRule="auto"/>
              <w:ind w:left="191" w:right="215"/>
              <w:jc w:val="both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7"/>
                <w:sz w:val="18"/>
                <w:szCs w:val="18"/>
              </w:rPr>
              <w:t>诚</w:t>
            </w:r>
            <w:r>
              <w:rPr>
                <w:rFonts w:ascii="宋体" w:hAnsi="宋体" w:eastAsia="宋体" w:cs="宋体"/>
                <w:sz w:val="18"/>
                <w:szCs w:val="18"/>
              </w:rPr>
              <w:t xml:space="preserve"> </w:t>
            </w:r>
            <w:r>
              <w:rPr>
                <w:rFonts w:ascii="宋体" w:hAnsi="宋体" w:eastAsia="宋体" w:cs="宋体"/>
                <w:spacing w:val="-8"/>
                <w:sz w:val="18"/>
                <w:szCs w:val="18"/>
              </w:rPr>
              <w:t>信</w:t>
            </w:r>
            <w:r>
              <w:rPr>
                <w:rFonts w:ascii="宋体" w:hAnsi="宋体" w:eastAsia="宋体" w:cs="宋体"/>
                <w:sz w:val="18"/>
                <w:szCs w:val="18"/>
              </w:rPr>
              <w:t xml:space="preserve"> </w:t>
            </w:r>
            <w:r>
              <w:rPr>
                <w:rFonts w:ascii="宋体" w:hAnsi="宋体" w:eastAsia="宋体" w:cs="宋体"/>
                <w:spacing w:val="-9"/>
                <w:sz w:val="18"/>
                <w:szCs w:val="18"/>
              </w:rPr>
              <w:t>经</w:t>
            </w:r>
            <w:r>
              <w:rPr>
                <w:rFonts w:ascii="宋体" w:hAnsi="宋体" w:eastAsia="宋体" w:cs="宋体"/>
                <w:sz w:val="18"/>
                <w:szCs w:val="18"/>
              </w:rPr>
              <w:t xml:space="preserve"> </w:t>
            </w:r>
            <w:r>
              <w:rPr>
                <w:rFonts w:ascii="宋体" w:hAnsi="宋体" w:eastAsia="宋体" w:cs="宋体"/>
                <w:spacing w:val="-13"/>
                <w:sz w:val="18"/>
                <w:szCs w:val="18"/>
              </w:rPr>
              <w:t>营</w:t>
            </w:r>
            <w:r>
              <w:rPr>
                <w:rFonts w:ascii="宋体" w:hAnsi="宋体" w:eastAsia="宋体" w:cs="宋体"/>
                <w:sz w:val="18"/>
                <w:szCs w:val="18"/>
              </w:rPr>
              <w:t xml:space="preserve"> </w:t>
            </w:r>
            <w:r>
              <w:rPr>
                <w:rFonts w:ascii="宋体" w:hAnsi="宋体" w:eastAsia="宋体" w:cs="宋体"/>
                <w:spacing w:val="-8"/>
                <w:sz w:val="18"/>
                <w:szCs w:val="18"/>
              </w:rPr>
              <w:t>好</w:t>
            </w:r>
          </w:p>
        </w:tc>
        <w:tc>
          <w:tcPr>
            <w:tcW w:w="3786" w:type="dxa"/>
            <w:vAlign w:val="top"/>
          </w:tcPr>
          <w:p w14:paraId="0700A3F2">
            <w:pPr>
              <w:spacing w:before="69" w:line="219" w:lineRule="auto"/>
              <w:ind w:left="141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4"/>
                <w:sz w:val="18"/>
                <w:szCs w:val="18"/>
              </w:rPr>
              <w:t>1、企业有严格的诚信自律行为规范5分；</w:t>
            </w:r>
          </w:p>
          <w:p w14:paraId="41DA269C">
            <w:pPr>
              <w:spacing w:before="86" w:line="219" w:lineRule="auto"/>
              <w:ind w:left="141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9"/>
                <w:sz w:val="18"/>
                <w:szCs w:val="18"/>
              </w:rPr>
              <w:t>2、履行合同好5分；</w:t>
            </w:r>
          </w:p>
          <w:p w14:paraId="0D8CD45E">
            <w:pPr>
              <w:spacing w:before="116" w:line="219" w:lineRule="auto"/>
              <w:ind w:left="141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7"/>
                <w:sz w:val="18"/>
                <w:szCs w:val="18"/>
              </w:rPr>
              <w:t>3、履行行业公约好5分；</w:t>
            </w:r>
          </w:p>
          <w:p w14:paraId="0AF0943D">
            <w:pPr>
              <w:spacing w:before="85" w:line="270" w:lineRule="auto"/>
              <w:ind w:left="140" w:right="261" w:hanging="39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1"/>
                <w:sz w:val="18"/>
                <w:szCs w:val="18"/>
              </w:rPr>
              <w:t>4、已获得《温州市建筑业信誉企业》称号5</w:t>
            </w:r>
            <w:r>
              <w:rPr>
                <w:rFonts w:ascii="宋体" w:hAnsi="宋体" w:eastAsia="宋体" w:cs="宋体"/>
                <w:spacing w:val="12"/>
                <w:sz w:val="18"/>
                <w:szCs w:val="18"/>
              </w:rPr>
              <w:t xml:space="preserve"> </w:t>
            </w:r>
            <w:r>
              <w:rPr>
                <w:rFonts w:ascii="宋体" w:hAnsi="宋体" w:eastAsia="宋体" w:cs="宋体"/>
                <w:sz w:val="18"/>
                <w:szCs w:val="18"/>
              </w:rPr>
              <w:t>分。</w:t>
            </w:r>
          </w:p>
        </w:tc>
        <w:tc>
          <w:tcPr>
            <w:tcW w:w="609" w:type="dxa"/>
            <w:vAlign w:val="top"/>
          </w:tcPr>
          <w:p w14:paraId="1D5CBDF3">
            <w:pPr>
              <w:pStyle w:val="6"/>
              <w:spacing w:line="274" w:lineRule="auto"/>
            </w:pPr>
          </w:p>
          <w:p w14:paraId="7CF0A5B5">
            <w:pPr>
              <w:pStyle w:val="6"/>
              <w:spacing w:line="274" w:lineRule="auto"/>
            </w:pPr>
          </w:p>
          <w:p w14:paraId="7836D9BD">
            <w:pPr>
              <w:pStyle w:val="6"/>
              <w:spacing w:line="274" w:lineRule="auto"/>
            </w:pPr>
          </w:p>
          <w:p w14:paraId="42586D27">
            <w:pPr>
              <w:spacing w:before="58" w:line="183" w:lineRule="auto"/>
              <w:ind w:left="205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3"/>
                <w:sz w:val="18"/>
                <w:szCs w:val="18"/>
              </w:rPr>
              <w:t>20</w:t>
            </w:r>
          </w:p>
        </w:tc>
        <w:tc>
          <w:tcPr>
            <w:tcW w:w="3756" w:type="dxa"/>
            <w:vAlign w:val="top"/>
          </w:tcPr>
          <w:p w14:paraId="64ADFBDC">
            <w:pPr>
              <w:spacing w:before="69" w:line="219" w:lineRule="auto"/>
              <w:ind w:left="105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5"/>
                <w:sz w:val="18"/>
                <w:szCs w:val="18"/>
              </w:rPr>
              <w:t>1、企业无诚信自律行为规范的扣5分；</w:t>
            </w:r>
          </w:p>
          <w:p w14:paraId="575BB904">
            <w:pPr>
              <w:spacing w:before="106" w:line="219" w:lineRule="auto"/>
              <w:jc w:val="right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2"/>
                <w:sz w:val="18"/>
                <w:szCs w:val="18"/>
              </w:rPr>
              <w:t>2、企业因违约而产生合同纠纷的一次扣5分；</w:t>
            </w:r>
          </w:p>
          <w:p w14:paraId="5A670D38">
            <w:pPr>
              <w:spacing w:before="87" w:line="279" w:lineRule="auto"/>
              <w:ind w:left="104" w:right="218" w:hanging="9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z w:val="18"/>
                <w:szCs w:val="18"/>
              </w:rPr>
              <w:t>3、企业因违反行业公约行为受到处罚的扣5</w:t>
            </w:r>
            <w:r>
              <w:rPr>
                <w:rFonts w:ascii="宋体" w:hAnsi="宋体" w:eastAsia="宋体" w:cs="宋体"/>
                <w:spacing w:val="10"/>
                <w:sz w:val="18"/>
                <w:szCs w:val="18"/>
              </w:rPr>
              <w:t xml:space="preserve"> </w:t>
            </w:r>
            <w:r>
              <w:rPr>
                <w:rFonts w:ascii="宋体" w:hAnsi="宋体" w:eastAsia="宋体" w:cs="宋体"/>
                <w:spacing w:val="-5"/>
                <w:sz w:val="18"/>
                <w:szCs w:val="18"/>
              </w:rPr>
              <w:t>分</w:t>
            </w:r>
            <w:r>
              <w:rPr>
                <w:rFonts w:ascii="宋体" w:hAnsi="宋体" w:eastAsia="宋体" w:cs="宋体"/>
                <w:spacing w:val="51"/>
                <w:sz w:val="18"/>
                <w:szCs w:val="18"/>
              </w:rPr>
              <w:t xml:space="preserve"> </w:t>
            </w:r>
            <w:r>
              <w:rPr>
                <w:rFonts w:ascii="宋体" w:hAnsi="宋体" w:eastAsia="宋体" w:cs="宋体"/>
                <w:spacing w:val="-5"/>
                <w:sz w:val="18"/>
                <w:szCs w:val="18"/>
              </w:rPr>
              <w:t>；</w:t>
            </w:r>
          </w:p>
          <w:p w14:paraId="44782824">
            <w:pPr>
              <w:spacing w:before="85" w:line="271" w:lineRule="auto"/>
              <w:ind w:left="105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3"/>
                <w:sz w:val="18"/>
                <w:szCs w:val="18"/>
              </w:rPr>
              <w:t>4、未获得《温州市建筑业信誉企业》称号的扣</w:t>
            </w:r>
            <w:r>
              <w:rPr>
                <w:rFonts w:ascii="宋体" w:hAnsi="宋体" w:eastAsia="宋体" w:cs="宋体"/>
                <w:spacing w:val="12"/>
                <w:sz w:val="18"/>
                <w:szCs w:val="18"/>
              </w:rPr>
              <w:t xml:space="preserve"> </w:t>
            </w:r>
            <w:r>
              <w:rPr>
                <w:rFonts w:ascii="宋体" w:hAnsi="宋体" w:eastAsia="宋体" w:cs="宋体"/>
                <w:spacing w:val="-1"/>
                <w:sz w:val="18"/>
                <w:szCs w:val="18"/>
              </w:rPr>
              <w:t>5分。</w:t>
            </w:r>
          </w:p>
        </w:tc>
        <w:tc>
          <w:tcPr>
            <w:tcW w:w="310" w:type="dxa"/>
            <w:vAlign w:val="top"/>
          </w:tcPr>
          <w:p w14:paraId="5D3DE8B5">
            <w:pPr>
              <w:pStyle w:val="6"/>
            </w:pPr>
          </w:p>
        </w:tc>
        <w:tc>
          <w:tcPr>
            <w:tcW w:w="310" w:type="dxa"/>
            <w:vAlign w:val="top"/>
          </w:tcPr>
          <w:p w14:paraId="01737891">
            <w:pPr>
              <w:pStyle w:val="6"/>
            </w:pPr>
          </w:p>
        </w:tc>
        <w:tc>
          <w:tcPr>
            <w:tcW w:w="315" w:type="dxa"/>
            <w:vAlign w:val="top"/>
          </w:tcPr>
          <w:p w14:paraId="1541B3A5">
            <w:pPr>
              <w:pStyle w:val="6"/>
            </w:pPr>
          </w:p>
        </w:tc>
      </w:tr>
      <w:tr w14:paraId="704260E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08" w:hRule="atLeast"/>
        </w:trPr>
        <w:tc>
          <w:tcPr>
            <w:tcW w:w="614" w:type="dxa"/>
            <w:vMerge w:val="continue"/>
            <w:tcBorders>
              <w:top w:val="nil"/>
              <w:bottom w:val="nil"/>
            </w:tcBorders>
            <w:vAlign w:val="top"/>
          </w:tcPr>
          <w:p w14:paraId="46832E3D">
            <w:pPr>
              <w:pStyle w:val="6"/>
            </w:pPr>
          </w:p>
        </w:tc>
        <w:tc>
          <w:tcPr>
            <w:tcW w:w="590" w:type="dxa"/>
            <w:textDirection w:val="tbRlV"/>
            <w:vAlign w:val="top"/>
          </w:tcPr>
          <w:p w14:paraId="32F8D07D">
            <w:pPr>
              <w:spacing w:before="215" w:line="202" w:lineRule="auto"/>
              <w:ind w:left="942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27"/>
                <w:sz w:val="18"/>
                <w:szCs w:val="18"/>
              </w:rPr>
              <w:t>=企业管理好</w:t>
            </w:r>
          </w:p>
        </w:tc>
        <w:tc>
          <w:tcPr>
            <w:tcW w:w="3786" w:type="dxa"/>
            <w:vAlign w:val="top"/>
          </w:tcPr>
          <w:p w14:paraId="4FCBE22B">
            <w:pPr>
              <w:spacing w:before="72" w:line="274" w:lineRule="auto"/>
              <w:ind w:left="140" w:right="36" w:hanging="9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z w:val="18"/>
                <w:szCs w:val="18"/>
              </w:rPr>
              <w:t>1、近3年度无发生重大质量、安全生产死亡事</w:t>
            </w:r>
            <w:r>
              <w:rPr>
                <w:rFonts w:ascii="宋体" w:hAnsi="宋体" w:eastAsia="宋体" w:cs="宋体"/>
                <w:spacing w:val="7"/>
                <w:sz w:val="18"/>
                <w:szCs w:val="18"/>
              </w:rPr>
              <w:t xml:space="preserve"> </w:t>
            </w:r>
            <w:r>
              <w:rPr>
                <w:rFonts w:ascii="宋体" w:hAnsi="宋体" w:eastAsia="宋体" w:cs="宋体"/>
                <w:spacing w:val="17"/>
                <w:sz w:val="18"/>
                <w:szCs w:val="18"/>
              </w:rPr>
              <w:t>故10分；</w:t>
            </w:r>
          </w:p>
          <w:p w14:paraId="0E5B93DC">
            <w:pPr>
              <w:spacing w:before="85" w:line="219" w:lineRule="auto"/>
              <w:ind w:left="141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4"/>
                <w:sz w:val="18"/>
                <w:szCs w:val="18"/>
              </w:rPr>
              <w:t>2、企业已通过相关管理体系认证2分；</w:t>
            </w:r>
          </w:p>
          <w:p w14:paraId="301CDE18">
            <w:pPr>
              <w:spacing w:before="115" w:line="275" w:lineRule="auto"/>
              <w:ind w:left="140" w:right="175" w:hanging="39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1"/>
                <w:sz w:val="18"/>
                <w:szCs w:val="18"/>
              </w:rPr>
              <w:t>3、近3年度至少获得1项市“雁荡杯”以上优</w:t>
            </w:r>
            <w:r>
              <w:rPr>
                <w:rFonts w:ascii="宋体" w:hAnsi="宋体" w:eastAsia="宋体" w:cs="宋体"/>
                <w:spacing w:val="9"/>
                <w:sz w:val="18"/>
                <w:szCs w:val="18"/>
              </w:rPr>
              <w:t xml:space="preserve"> </w:t>
            </w:r>
            <w:r>
              <w:rPr>
                <w:rFonts w:ascii="宋体" w:hAnsi="宋体" w:eastAsia="宋体" w:cs="宋体"/>
                <w:spacing w:val="11"/>
                <w:sz w:val="18"/>
                <w:szCs w:val="18"/>
              </w:rPr>
              <w:t>质工程奖10分；</w:t>
            </w:r>
          </w:p>
          <w:p w14:paraId="20E31665">
            <w:pPr>
              <w:spacing w:before="65" w:line="219" w:lineRule="auto"/>
              <w:ind w:left="101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1"/>
                <w:sz w:val="18"/>
                <w:szCs w:val="18"/>
              </w:rPr>
              <w:t>4、近3年度至少创5项市级以上文明标化工地</w:t>
            </w:r>
          </w:p>
          <w:p w14:paraId="701D572E">
            <w:pPr>
              <w:spacing w:before="116" w:line="220" w:lineRule="auto"/>
              <w:ind w:left="141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6"/>
                <w:sz w:val="18"/>
                <w:szCs w:val="18"/>
              </w:rPr>
              <w:t>4</w:t>
            </w:r>
            <w:r>
              <w:rPr>
                <w:rFonts w:ascii="宋体" w:hAnsi="宋体" w:eastAsia="宋体" w:cs="宋体"/>
                <w:spacing w:val="-11"/>
                <w:sz w:val="18"/>
                <w:szCs w:val="18"/>
              </w:rPr>
              <w:t xml:space="preserve"> </w:t>
            </w:r>
            <w:r>
              <w:rPr>
                <w:rFonts w:ascii="宋体" w:hAnsi="宋体" w:eastAsia="宋体" w:cs="宋体"/>
                <w:spacing w:val="-6"/>
                <w:sz w:val="18"/>
                <w:szCs w:val="18"/>
              </w:rPr>
              <w:t>分</w:t>
            </w:r>
            <w:r>
              <w:rPr>
                <w:rFonts w:ascii="宋体" w:hAnsi="宋体" w:eastAsia="宋体" w:cs="宋体"/>
                <w:spacing w:val="-20"/>
                <w:sz w:val="18"/>
                <w:szCs w:val="18"/>
              </w:rPr>
              <w:t xml:space="preserve"> </w:t>
            </w:r>
            <w:r>
              <w:rPr>
                <w:rFonts w:ascii="宋体" w:hAnsi="宋体" w:eastAsia="宋体" w:cs="宋体"/>
                <w:spacing w:val="-6"/>
                <w:sz w:val="18"/>
                <w:szCs w:val="18"/>
              </w:rPr>
              <w:t>；</w:t>
            </w:r>
          </w:p>
          <w:p w14:paraId="3F88692F">
            <w:pPr>
              <w:spacing w:before="85" w:line="219" w:lineRule="auto"/>
              <w:jc w:val="right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3"/>
                <w:sz w:val="18"/>
                <w:szCs w:val="18"/>
              </w:rPr>
              <w:t>5、企业资质与安全资格年审均达到合格2分；</w:t>
            </w:r>
          </w:p>
          <w:p w14:paraId="4EC1408B">
            <w:pPr>
              <w:spacing w:before="116" w:line="219" w:lineRule="auto"/>
              <w:ind w:left="141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z w:val="18"/>
                <w:szCs w:val="18"/>
              </w:rPr>
              <w:t>6、对外拓展业务2分。</w:t>
            </w:r>
          </w:p>
        </w:tc>
        <w:tc>
          <w:tcPr>
            <w:tcW w:w="609" w:type="dxa"/>
            <w:vAlign w:val="top"/>
          </w:tcPr>
          <w:p w14:paraId="722DA85F">
            <w:pPr>
              <w:pStyle w:val="6"/>
              <w:spacing w:line="241" w:lineRule="auto"/>
            </w:pPr>
          </w:p>
          <w:p w14:paraId="470E4937">
            <w:pPr>
              <w:pStyle w:val="6"/>
              <w:spacing w:line="241" w:lineRule="auto"/>
            </w:pPr>
          </w:p>
          <w:p w14:paraId="231E493E">
            <w:pPr>
              <w:pStyle w:val="6"/>
              <w:spacing w:line="242" w:lineRule="auto"/>
            </w:pPr>
          </w:p>
          <w:p w14:paraId="5EA345FB">
            <w:pPr>
              <w:pStyle w:val="6"/>
              <w:spacing w:line="242" w:lineRule="auto"/>
            </w:pPr>
          </w:p>
          <w:p w14:paraId="2639D519">
            <w:pPr>
              <w:pStyle w:val="6"/>
              <w:spacing w:line="242" w:lineRule="auto"/>
            </w:pPr>
          </w:p>
          <w:p w14:paraId="1D3ACF2E">
            <w:pPr>
              <w:pStyle w:val="6"/>
              <w:spacing w:line="242" w:lineRule="auto"/>
            </w:pPr>
          </w:p>
          <w:p w14:paraId="4841A9B9">
            <w:pPr>
              <w:spacing w:before="58" w:line="183" w:lineRule="auto"/>
              <w:ind w:left="205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3"/>
                <w:sz w:val="18"/>
                <w:szCs w:val="18"/>
              </w:rPr>
              <w:t>30</w:t>
            </w:r>
          </w:p>
        </w:tc>
        <w:tc>
          <w:tcPr>
            <w:tcW w:w="3756" w:type="dxa"/>
            <w:vAlign w:val="top"/>
          </w:tcPr>
          <w:p w14:paraId="0DCE9DFF">
            <w:pPr>
              <w:spacing w:before="80" w:line="269" w:lineRule="auto"/>
              <w:ind w:left="105" w:right="19" w:firstLine="9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z w:val="18"/>
                <w:szCs w:val="18"/>
              </w:rPr>
              <w:t>1、近3年度发生重大质量、生产安全事故的不</w:t>
            </w:r>
            <w:r>
              <w:rPr>
                <w:rFonts w:ascii="宋体" w:hAnsi="宋体" w:eastAsia="宋体" w:cs="宋体"/>
                <w:spacing w:val="9"/>
                <w:sz w:val="18"/>
                <w:szCs w:val="18"/>
              </w:rPr>
              <w:t xml:space="preserve"> </w:t>
            </w:r>
            <w:r>
              <w:rPr>
                <w:rFonts w:ascii="宋体" w:hAnsi="宋体" w:eastAsia="宋体" w:cs="宋体"/>
                <w:spacing w:val="21"/>
                <w:sz w:val="18"/>
                <w:szCs w:val="18"/>
              </w:rPr>
              <w:t>得参评</w:t>
            </w:r>
            <w:r>
              <w:rPr>
                <w:rFonts w:ascii="宋体" w:hAnsi="宋体" w:eastAsia="宋体" w:cs="宋体"/>
                <w:spacing w:val="-43"/>
                <w:sz w:val="18"/>
                <w:szCs w:val="18"/>
              </w:rPr>
              <w:t xml:space="preserve"> </w:t>
            </w:r>
            <w:r>
              <w:rPr>
                <w:rFonts w:ascii="宋体" w:hAnsi="宋体" w:eastAsia="宋体" w:cs="宋体"/>
                <w:spacing w:val="21"/>
                <w:sz w:val="18"/>
                <w:szCs w:val="18"/>
              </w:rPr>
              <w:t>；</w:t>
            </w:r>
          </w:p>
          <w:p w14:paraId="5181CC52">
            <w:pPr>
              <w:spacing w:before="96" w:line="219" w:lineRule="auto"/>
              <w:ind w:left="105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5"/>
                <w:sz w:val="18"/>
                <w:szCs w:val="18"/>
              </w:rPr>
              <w:t>2、未通过相关管理体系认证的扣2分；</w:t>
            </w:r>
          </w:p>
          <w:p w14:paraId="74928428">
            <w:pPr>
              <w:spacing w:before="85" w:line="290" w:lineRule="auto"/>
              <w:ind w:left="105" w:right="50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1"/>
                <w:sz w:val="18"/>
                <w:szCs w:val="18"/>
              </w:rPr>
              <w:t>3、近3年度未获得“雁荡杯”以上优质工程奖</w:t>
            </w:r>
            <w:r>
              <w:rPr>
                <w:rFonts w:ascii="宋体" w:hAnsi="宋体" w:eastAsia="宋体" w:cs="宋体"/>
                <w:spacing w:val="9"/>
                <w:sz w:val="18"/>
                <w:szCs w:val="18"/>
              </w:rPr>
              <w:t xml:space="preserve"> </w:t>
            </w:r>
            <w:r>
              <w:rPr>
                <w:rFonts w:ascii="宋体" w:hAnsi="宋体" w:eastAsia="宋体" w:cs="宋体"/>
                <w:spacing w:val="15"/>
                <w:sz w:val="18"/>
                <w:szCs w:val="18"/>
              </w:rPr>
              <w:t>的扣10分；</w:t>
            </w:r>
          </w:p>
          <w:p w14:paraId="597A5564">
            <w:pPr>
              <w:spacing w:before="65" w:line="274" w:lineRule="auto"/>
              <w:ind w:left="104" w:right="236" w:hanging="9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1"/>
                <w:sz w:val="18"/>
                <w:szCs w:val="18"/>
              </w:rPr>
              <w:t>4、近3年度获市文明标化工地少于5个的扣4</w:t>
            </w:r>
            <w:r>
              <w:rPr>
                <w:rFonts w:ascii="宋体" w:hAnsi="宋体" w:eastAsia="宋体" w:cs="宋体"/>
                <w:spacing w:val="13"/>
                <w:sz w:val="18"/>
                <w:szCs w:val="18"/>
              </w:rPr>
              <w:t xml:space="preserve"> </w:t>
            </w:r>
            <w:r>
              <w:rPr>
                <w:rFonts w:ascii="宋体" w:hAnsi="宋体" w:eastAsia="宋体" w:cs="宋体"/>
                <w:spacing w:val="-5"/>
                <w:sz w:val="18"/>
                <w:szCs w:val="18"/>
              </w:rPr>
              <w:t>分</w:t>
            </w:r>
            <w:r>
              <w:rPr>
                <w:rFonts w:ascii="宋体" w:hAnsi="宋体" w:eastAsia="宋体" w:cs="宋体"/>
                <w:spacing w:val="51"/>
                <w:sz w:val="18"/>
                <w:szCs w:val="18"/>
              </w:rPr>
              <w:t xml:space="preserve"> </w:t>
            </w:r>
            <w:r>
              <w:rPr>
                <w:rFonts w:ascii="宋体" w:hAnsi="宋体" w:eastAsia="宋体" w:cs="宋体"/>
                <w:spacing w:val="-5"/>
                <w:sz w:val="18"/>
                <w:szCs w:val="18"/>
              </w:rPr>
              <w:t>；</w:t>
            </w:r>
          </w:p>
          <w:p w14:paraId="40DD614C">
            <w:pPr>
              <w:spacing w:before="84" w:line="269" w:lineRule="auto"/>
              <w:ind w:left="104" w:right="60" w:hanging="9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1"/>
                <w:sz w:val="18"/>
                <w:szCs w:val="18"/>
              </w:rPr>
              <w:t>5、近3年度企业资质或安全资格年审基本合格</w:t>
            </w:r>
            <w:r>
              <w:rPr>
                <w:rFonts w:ascii="宋体" w:hAnsi="宋体" w:eastAsia="宋体" w:cs="宋体"/>
                <w:spacing w:val="9"/>
                <w:sz w:val="18"/>
                <w:szCs w:val="18"/>
              </w:rPr>
              <w:t xml:space="preserve"> </w:t>
            </w:r>
            <w:r>
              <w:rPr>
                <w:rFonts w:ascii="宋体" w:hAnsi="宋体" w:eastAsia="宋体" w:cs="宋体"/>
                <w:spacing w:val="6"/>
                <w:sz w:val="18"/>
                <w:szCs w:val="18"/>
              </w:rPr>
              <w:t>的扣2分，不合格的不得参评；</w:t>
            </w:r>
          </w:p>
          <w:p w14:paraId="18BC481B">
            <w:pPr>
              <w:spacing w:before="116" w:line="212" w:lineRule="auto"/>
              <w:ind w:left="105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z w:val="18"/>
                <w:szCs w:val="18"/>
              </w:rPr>
              <w:t>6、没有对外拓展业务的扣2分。</w:t>
            </w:r>
          </w:p>
        </w:tc>
        <w:tc>
          <w:tcPr>
            <w:tcW w:w="310" w:type="dxa"/>
            <w:vAlign w:val="top"/>
          </w:tcPr>
          <w:p w14:paraId="79CCE8B5">
            <w:pPr>
              <w:pStyle w:val="6"/>
            </w:pPr>
          </w:p>
        </w:tc>
        <w:tc>
          <w:tcPr>
            <w:tcW w:w="310" w:type="dxa"/>
            <w:vAlign w:val="top"/>
          </w:tcPr>
          <w:p w14:paraId="313475DC">
            <w:pPr>
              <w:pStyle w:val="6"/>
            </w:pPr>
          </w:p>
        </w:tc>
        <w:tc>
          <w:tcPr>
            <w:tcW w:w="315" w:type="dxa"/>
            <w:vAlign w:val="top"/>
          </w:tcPr>
          <w:p w14:paraId="0818A363">
            <w:pPr>
              <w:pStyle w:val="6"/>
            </w:pPr>
          </w:p>
        </w:tc>
      </w:tr>
      <w:tr w14:paraId="1D5F406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99" w:hRule="atLeast"/>
        </w:trPr>
        <w:tc>
          <w:tcPr>
            <w:tcW w:w="614" w:type="dxa"/>
            <w:vMerge w:val="continue"/>
            <w:tcBorders>
              <w:top w:val="nil"/>
              <w:bottom w:val="nil"/>
            </w:tcBorders>
            <w:vAlign w:val="top"/>
          </w:tcPr>
          <w:p w14:paraId="4A686A09">
            <w:pPr>
              <w:pStyle w:val="6"/>
            </w:pPr>
          </w:p>
        </w:tc>
        <w:tc>
          <w:tcPr>
            <w:tcW w:w="590" w:type="dxa"/>
            <w:textDirection w:val="tbRlV"/>
            <w:vAlign w:val="top"/>
          </w:tcPr>
          <w:p w14:paraId="20BF7869">
            <w:pPr>
              <w:spacing w:before="215" w:line="201" w:lineRule="auto"/>
              <w:ind w:left="383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z w:val="18"/>
                <w:szCs w:val="18"/>
              </w:rPr>
              <w:t>经营效益好</w:t>
            </w:r>
          </w:p>
        </w:tc>
        <w:tc>
          <w:tcPr>
            <w:tcW w:w="3786" w:type="dxa"/>
            <w:vAlign w:val="top"/>
          </w:tcPr>
          <w:p w14:paraId="41FDF1C0">
            <w:pPr>
              <w:spacing w:before="92" w:line="269" w:lineRule="auto"/>
              <w:ind w:left="141" w:right="208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z w:val="18"/>
                <w:szCs w:val="18"/>
              </w:rPr>
              <w:t>1、近3年度施工结算收入(产值)在我市建筑</w:t>
            </w:r>
            <w:r>
              <w:rPr>
                <w:rFonts w:ascii="宋体" w:hAnsi="宋体" w:eastAsia="宋体" w:cs="宋体"/>
                <w:spacing w:val="5"/>
                <w:sz w:val="18"/>
                <w:szCs w:val="18"/>
              </w:rPr>
              <w:t xml:space="preserve"> 业同资质企业的领先水平10分；</w:t>
            </w:r>
          </w:p>
          <w:p w14:paraId="4188D6C7">
            <w:pPr>
              <w:spacing w:before="106" w:line="219" w:lineRule="auto"/>
              <w:ind w:left="141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z w:val="18"/>
                <w:szCs w:val="18"/>
              </w:rPr>
              <w:t>2、利润额处同行业领先水平5分。</w:t>
            </w:r>
          </w:p>
        </w:tc>
        <w:tc>
          <w:tcPr>
            <w:tcW w:w="609" w:type="dxa"/>
            <w:vAlign w:val="top"/>
          </w:tcPr>
          <w:p w14:paraId="40D5278F">
            <w:pPr>
              <w:pStyle w:val="6"/>
              <w:spacing w:line="248" w:lineRule="auto"/>
            </w:pPr>
          </w:p>
          <w:p w14:paraId="1A532F38">
            <w:pPr>
              <w:pStyle w:val="6"/>
              <w:spacing w:line="248" w:lineRule="auto"/>
            </w:pPr>
          </w:p>
          <w:p w14:paraId="335F2517">
            <w:pPr>
              <w:pStyle w:val="6"/>
              <w:spacing w:line="249" w:lineRule="auto"/>
            </w:pPr>
          </w:p>
          <w:p w14:paraId="1F773812">
            <w:pPr>
              <w:spacing w:before="59" w:line="184" w:lineRule="auto"/>
              <w:ind w:left="205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6"/>
                <w:sz w:val="18"/>
                <w:szCs w:val="18"/>
              </w:rPr>
              <w:t>15</w:t>
            </w:r>
          </w:p>
        </w:tc>
        <w:tc>
          <w:tcPr>
            <w:tcW w:w="3756" w:type="dxa"/>
            <w:vAlign w:val="top"/>
          </w:tcPr>
          <w:p w14:paraId="4A1C5151">
            <w:pPr>
              <w:spacing w:before="73" w:line="323" w:lineRule="auto"/>
              <w:ind w:left="105" w:right="114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z w:val="18"/>
                <w:szCs w:val="18"/>
              </w:rPr>
              <w:t>1、年施工结算收入(产值)未达到认定标准扣</w:t>
            </w:r>
            <w:r>
              <w:rPr>
                <w:rFonts w:ascii="宋体" w:hAnsi="宋体" w:eastAsia="宋体" w:cs="宋体"/>
                <w:spacing w:val="14"/>
                <w:sz w:val="18"/>
                <w:szCs w:val="18"/>
              </w:rPr>
              <w:t xml:space="preserve"> </w:t>
            </w:r>
            <w:r>
              <w:rPr>
                <w:rFonts w:ascii="宋体" w:hAnsi="宋体" w:eastAsia="宋体" w:cs="宋体"/>
                <w:spacing w:val="-10"/>
                <w:sz w:val="18"/>
                <w:szCs w:val="18"/>
              </w:rPr>
              <w:t>1</w:t>
            </w:r>
            <w:r>
              <w:rPr>
                <w:rFonts w:ascii="宋体" w:hAnsi="宋体" w:eastAsia="宋体" w:cs="宋体"/>
                <w:spacing w:val="-30"/>
                <w:sz w:val="18"/>
                <w:szCs w:val="18"/>
              </w:rPr>
              <w:t xml:space="preserve"> </w:t>
            </w:r>
            <w:r>
              <w:rPr>
                <w:rFonts w:ascii="宋体" w:hAnsi="宋体" w:eastAsia="宋体" w:cs="宋体"/>
                <w:spacing w:val="-10"/>
                <w:sz w:val="18"/>
                <w:szCs w:val="18"/>
              </w:rPr>
              <w:t>0</w:t>
            </w:r>
            <w:r>
              <w:rPr>
                <w:rFonts w:ascii="宋体" w:hAnsi="宋体" w:eastAsia="宋体" w:cs="宋体"/>
                <w:spacing w:val="-30"/>
                <w:sz w:val="18"/>
                <w:szCs w:val="18"/>
              </w:rPr>
              <w:t xml:space="preserve"> </w:t>
            </w:r>
            <w:r>
              <w:rPr>
                <w:rFonts w:ascii="宋体" w:hAnsi="宋体" w:eastAsia="宋体" w:cs="宋体"/>
                <w:spacing w:val="-10"/>
                <w:sz w:val="18"/>
                <w:szCs w:val="18"/>
              </w:rPr>
              <w:t>分</w:t>
            </w:r>
            <w:r>
              <w:rPr>
                <w:rFonts w:ascii="宋体" w:hAnsi="宋体" w:eastAsia="宋体" w:cs="宋体"/>
                <w:spacing w:val="-39"/>
                <w:sz w:val="18"/>
                <w:szCs w:val="18"/>
              </w:rPr>
              <w:t xml:space="preserve"> </w:t>
            </w:r>
            <w:r>
              <w:rPr>
                <w:rFonts w:ascii="宋体" w:hAnsi="宋体" w:eastAsia="宋体" w:cs="宋体"/>
                <w:spacing w:val="-10"/>
                <w:sz w:val="18"/>
                <w:szCs w:val="18"/>
              </w:rPr>
              <w:t>；</w:t>
            </w:r>
          </w:p>
          <w:p w14:paraId="5DABE8F6">
            <w:pPr>
              <w:spacing w:line="219" w:lineRule="auto"/>
              <w:ind w:left="105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6"/>
                <w:sz w:val="18"/>
                <w:szCs w:val="18"/>
              </w:rPr>
              <w:t>2、年利润为负数的扣5分；</w:t>
            </w:r>
          </w:p>
        </w:tc>
        <w:tc>
          <w:tcPr>
            <w:tcW w:w="310" w:type="dxa"/>
            <w:vAlign w:val="top"/>
          </w:tcPr>
          <w:p w14:paraId="72626658">
            <w:pPr>
              <w:pStyle w:val="6"/>
            </w:pPr>
          </w:p>
        </w:tc>
        <w:tc>
          <w:tcPr>
            <w:tcW w:w="310" w:type="dxa"/>
            <w:vAlign w:val="top"/>
          </w:tcPr>
          <w:p w14:paraId="3F5BAE36">
            <w:pPr>
              <w:pStyle w:val="6"/>
            </w:pPr>
          </w:p>
        </w:tc>
        <w:tc>
          <w:tcPr>
            <w:tcW w:w="315" w:type="dxa"/>
            <w:vAlign w:val="top"/>
          </w:tcPr>
          <w:p w14:paraId="34BBFB65">
            <w:pPr>
              <w:pStyle w:val="6"/>
            </w:pPr>
          </w:p>
        </w:tc>
      </w:tr>
      <w:tr w14:paraId="2AA9A5F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8" w:hRule="atLeast"/>
        </w:trPr>
        <w:tc>
          <w:tcPr>
            <w:tcW w:w="614" w:type="dxa"/>
            <w:vMerge w:val="continue"/>
            <w:tcBorders>
              <w:top w:val="nil"/>
            </w:tcBorders>
            <w:vAlign w:val="top"/>
          </w:tcPr>
          <w:p w14:paraId="71C33FE7">
            <w:pPr>
              <w:pStyle w:val="6"/>
            </w:pPr>
          </w:p>
        </w:tc>
        <w:tc>
          <w:tcPr>
            <w:tcW w:w="590" w:type="dxa"/>
            <w:textDirection w:val="tbRlV"/>
            <w:vAlign w:val="top"/>
          </w:tcPr>
          <w:p w14:paraId="5ACCC033">
            <w:pPr>
              <w:spacing w:before="215" w:line="202" w:lineRule="auto"/>
              <w:ind w:left="768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z w:val="18"/>
                <w:szCs w:val="18"/>
              </w:rPr>
              <w:t>维护员工权益好</w:t>
            </w:r>
          </w:p>
        </w:tc>
        <w:tc>
          <w:tcPr>
            <w:tcW w:w="3786" w:type="dxa"/>
            <w:vAlign w:val="top"/>
          </w:tcPr>
          <w:p w14:paraId="360C44A3">
            <w:pPr>
              <w:spacing w:before="93" w:line="219" w:lineRule="auto"/>
              <w:jc w:val="right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3"/>
                <w:sz w:val="18"/>
                <w:szCs w:val="18"/>
              </w:rPr>
              <w:t>1、企业有党组织、工会组织、职代会制度健全</w:t>
            </w:r>
          </w:p>
          <w:p w14:paraId="6F2A6A78">
            <w:pPr>
              <w:spacing w:before="98" w:line="220" w:lineRule="auto"/>
              <w:ind w:left="141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6"/>
                <w:sz w:val="18"/>
                <w:szCs w:val="18"/>
              </w:rPr>
              <w:t>4</w:t>
            </w:r>
            <w:r>
              <w:rPr>
                <w:rFonts w:ascii="宋体" w:hAnsi="宋体" w:eastAsia="宋体" w:cs="宋体"/>
                <w:spacing w:val="-11"/>
                <w:sz w:val="18"/>
                <w:szCs w:val="18"/>
              </w:rPr>
              <w:t xml:space="preserve"> </w:t>
            </w:r>
            <w:r>
              <w:rPr>
                <w:rFonts w:ascii="宋体" w:hAnsi="宋体" w:eastAsia="宋体" w:cs="宋体"/>
                <w:spacing w:val="-6"/>
                <w:sz w:val="18"/>
                <w:szCs w:val="18"/>
              </w:rPr>
              <w:t>分</w:t>
            </w:r>
            <w:r>
              <w:rPr>
                <w:rFonts w:ascii="宋体" w:hAnsi="宋体" w:eastAsia="宋体" w:cs="宋体"/>
                <w:spacing w:val="-20"/>
                <w:sz w:val="18"/>
                <w:szCs w:val="18"/>
              </w:rPr>
              <w:t xml:space="preserve"> </w:t>
            </w:r>
            <w:r>
              <w:rPr>
                <w:rFonts w:ascii="宋体" w:hAnsi="宋体" w:eastAsia="宋体" w:cs="宋体"/>
                <w:spacing w:val="-6"/>
                <w:sz w:val="18"/>
                <w:szCs w:val="18"/>
              </w:rPr>
              <w:t>；</w:t>
            </w:r>
          </w:p>
          <w:p w14:paraId="5FC0E83C">
            <w:pPr>
              <w:spacing w:before="105" w:line="269" w:lineRule="auto"/>
              <w:ind w:left="140" w:right="53" w:hanging="29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z w:val="18"/>
                <w:szCs w:val="18"/>
              </w:rPr>
              <w:t>2、按时足额发放民工工资，无拖欠民工工资3</w:t>
            </w:r>
            <w:r>
              <w:rPr>
                <w:rFonts w:ascii="宋体" w:hAnsi="宋体" w:eastAsia="宋体" w:cs="宋体"/>
                <w:spacing w:val="10"/>
                <w:sz w:val="18"/>
                <w:szCs w:val="18"/>
              </w:rPr>
              <w:t xml:space="preserve"> </w:t>
            </w:r>
            <w:r>
              <w:rPr>
                <w:rFonts w:ascii="宋体" w:hAnsi="宋体" w:eastAsia="宋体" w:cs="宋体"/>
                <w:spacing w:val="-5"/>
                <w:sz w:val="18"/>
                <w:szCs w:val="18"/>
              </w:rPr>
              <w:t>分</w:t>
            </w:r>
            <w:r>
              <w:rPr>
                <w:rFonts w:ascii="宋体" w:hAnsi="宋体" w:eastAsia="宋体" w:cs="宋体"/>
                <w:spacing w:val="51"/>
                <w:sz w:val="18"/>
                <w:szCs w:val="18"/>
              </w:rPr>
              <w:t xml:space="preserve"> </w:t>
            </w:r>
            <w:r>
              <w:rPr>
                <w:rFonts w:ascii="宋体" w:hAnsi="宋体" w:eastAsia="宋体" w:cs="宋体"/>
                <w:spacing w:val="-5"/>
                <w:sz w:val="18"/>
                <w:szCs w:val="18"/>
              </w:rPr>
              <w:t>；</w:t>
            </w:r>
          </w:p>
          <w:p w14:paraId="55F66C0F">
            <w:pPr>
              <w:spacing w:before="94" w:line="269" w:lineRule="auto"/>
              <w:ind w:left="140" w:hanging="19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3、按时交纳职工社保基金，已及时投保职工人</w:t>
            </w:r>
            <w:r>
              <w:rPr>
                <w:rFonts w:ascii="宋体" w:hAnsi="宋体" w:eastAsia="宋体" w:cs="宋体"/>
                <w:spacing w:val="5"/>
                <w:sz w:val="18"/>
                <w:szCs w:val="18"/>
              </w:rPr>
              <w:t xml:space="preserve"> </w:t>
            </w:r>
            <w:r>
              <w:rPr>
                <w:rFonts w:ascii="宋体" w:hAnsi="宋体" w:eastAsia="宋体" w:cs="宋体"/>
                <w:spacing w:val="9"/>
                <w:sz w:val="18"/>
                <w:szCs w:val="18"/>
              </w:rPr>
              <w:t>身意外伤害险3分；</w:t>
            </w:r>
          </w:p>
          <w:p w14:paraId="1D808015">
            <w:pPr>
              <w:spacing w:before="86" w:line="284" w:lineRule="auto"/>
              <w:ind w:left="140" w:hanging="39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1"/>
                <w:sz w:val="18"/>
                <w:szCs w:val="18"/>
              </w:rPr>
              <w:t>4、热心社会公益事业，积极参与行业活动有捐</w:t>
            </w:r>
            <w:r>
              <w:rPr>
                <w:rFonts w:ascii="宋体" w:hAnsi="宋体" w:eastAsia="宋体" w:cs="宋体"/>
                <w:spacing w:val="4"/>
                <w:sz w:val="18"/>
                <w:szCs w:val="18"/>
              </w:rPr>
              <w:t xml:space="preserve"> </w:t>
            </w:r>
            <w:r>
              <w:rPr>
                <w:rFonts w:ascii="宋体" w:hAnsi="宋体" w:eastAsia="宋体" w:cs="宋体"/>
                <w:spacing w:val="17"/>
                <w:sz w:val="18"/>
                <w:szCs w:val="18"/>
              </w:rPr>
              <w:t>资等3分；</w:t>
            </w:r>
          </w:p>
          <w:p w14:paraId="4C7E6F2D">
            <w:pPr>
              <w:spacing w:before="76" w:line="219" w:lineRule="auto"/>
              <w:ind w:left="141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z w:val="18"/>
                <w:szCs w:val="18"/>
              </w:rPr>
              <w:t>5、有厂务公开制度2分。</w:t>
            </w:r>
          </w:p>
        </w:tc>
        <w:tc>
          <w:tcPr>
            <w:tcW w:w="609" w:type="dxa"/>
            <w:vAlign w:val="top"/>
          </w:tcPr>
          <w:p w14:paraId="13CE560B">
            <w:pPr>
              <w:pStyle w:val="6"/>
              <w:spacing w:line="260" w:lineRule="auto"/>
            </w:pPr>
          </w:p>
          <w:p w14:paraId="6CE2D8F9">
            <w:pPr>
              <w:pStyle w:val="6"/>
              <w:spacing w:line="260" w:lineRule="auto"/>
            </w:pPr>
          </w:p>
          <w:p w14:paraId="69231303">
            <w:pPr>
              <w:pStyle w:val="6"/>
              <w:spacing w:line="261" w:lineRule="auto"/>
            </w:pPr>
          </w:p>
          <w:p w14:paraId="181189DD">
            <w:pPr>
              <w:pStyle w:val="6"/>
              <w:spacing w:line="261" w:lineRule="auto"/>
            </w:pPr>
          </w:p>
          <w:p w14:paraId="091E3C09">
            <w:pPr>
              <w:pStyle w:val="6"/>
              <w:spacing w:line="261" w:lineRule="auto"/>
            </w:pPr>
          </w:p>
          <w:p w14:paraId="1EFAA045">
            <w:pPr>
              <w:spacing w:before="58" w:line="184" w:lineRule="auto"/>
              <w:ind w:left="205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6"/>
                <w:sz w:val="18"/>
                <w:szCs w:val="18"/>
              </w:rPr>
              <w:t>15</w:t>
            </w:r>
          </w:p>
        </w:tc>
        <w:tc>
          <w:tcPr>
            <w:tcW w:w="3756" w:type="dxa"/>
            <w:vAlign w:val="top"/>
          </w:tcPr>
          <w:p w14:paraId="77DA322C">
            <w:pPr>
              <w:spacing w:before="73" w:line="280" w:lineRule="auto"/>
              <w:ind w:left="105" w:firstLine="20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4"/>
                <w:sz w:val="18"/>
                <w:szCs w:val="18"/>
              </w:rPr>
              <w:t>1、企业未建立党组织、工会组织和职代会制度</w:t>
            </w:r>
            <w:r>
              <w:rPr>
                <w:rFonts w:ascii="宋体" w:hAnsi="宋体" w:eastAsia="宋体" w:cs="宋体"/>
                <w:spacing w:val="12"/>
                <w:sz w:val="18"/>
                <w:szCs w:val="18"/>
              </w:rPr>
              <w:t xml:space="preserve"> </w:t>
            </w:r>
            <w:r>
              <w:rPr>
                <w:rFonts w:ascii="宋体" w:hAnsi="宋体" w:eastAsia="宋体" w:cs="宋体"/>
                <w:spacing w:val="17"/>
                <w:sz w:val="18"/>
                <w:szCs w:val="18"/>
              </w:rPr>
              <w:t>的扣4分；</w:t>
            </w:r>
          </w:p>
          <w:p w14:paraId="30998E3E">
            <w:pPr>
              <w:spacing w:before="75" w:line="219" w:lineRule="auto"/>
              <w:ind w:left="105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5"/>
                <w:sz w:val="18"/>
                <w:szCs w:val="18"/>
              </w:rPr>
              <w:t>2、恶意克扣和拖欠民工工资的扣3分；</w:t>
            </w:r>
          </w:p>
          <w:p w14:paraId="3B9FB05A">
            <w:pPr>
              <w:spacing w:before="105" w:line="279" w:lineRule="auto"/>
              <w:ind w:left="104" w:hanging="9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3、未缴纳职工社保基金的，未投保职工人身意</w:t>
            </w:r>
            <w:r>
              <w:rPr>
                <w:rFonts w:ascii="宋体" w:hAnsi="宋体" w:eastAsia="宋体" w:cs="宋体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宋体" w:hAnsi="宋体" w:eastAsia="宋体" w:cs="宋体"/>
                <w:spacing w:val="8"/>
                <w:sz w:val="18"/>
                <w:szCs w:val="18"/>
              </w:rPr>
              <w:t>外伤害险的扣3分；</w:t>
            </w:r>
          </w:p>
          <w:p w14:paraId="060E8B66">
            <w:pPr>
              <w:spacing w:before="86" w:line="219" w:lineRule="auto"/>
              <w:ind w:left="105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5"/>
                <w:sz w:val="18"/>
                <w:szCs w:val="18"/>
              </w:rPr>
              <w:t>4、米参与做公益事业及活动扣3分；</w:t>
            </w:r>
          </w:p>
          <w:p w14:paraId="670F9C11">
            <w:pPr>
              <w:spacing w:before="106" w:line="219" w:lineRule="auto"/>
              <w:ind w:left="105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1"/>
                <w:sz w:val="18"/>
                <w:szCs w:val="18"/>
              </w:rPr>
              <w:t>5、无厂务公开制度的扣2分。</w:t>
            </w:r>
          </w:p>
        </w:tc>
        <w:tc>
          <w:tcPr>
            <w:tcW w:w="310" w:type="dxa"/>
            <w:vAlign w:val="top"/>
          </w:tcPr>
          <w:p w14:paraId="03EAFA2F">
            <w:pPr>
              <w:pStyle w:val="6"/>
            </w:pPr>
          </w:p>
        </w:tc>
        <w:tc>
          <w:tcPr>
            <w:tcW w:w="310" w:type="dxa"/>
            <w:vAlign w:val="top"/>
          </w:tcPr>
          <w:p w14:paraId="5719D130">
            <w:pPr>
              <w:pStyle w:val="6"/>
            </w:pPr>
          </w:p>
        </w:tc>
        <w:tc>
          <w:tcPr>
            <w:tcW w:w="315" w:type="dxa"/>
            <w:vAlign w:val="top"/>
          </w:tcPr>
          <w:p w14:paraId="4840BE53">
            <w:pPr>
              <w:pStyle w:val="6"/>
            </w:pPr>
          </w:p>
        </w:tc>
      </w:tr>
      <w:tr w14:paraId="54A7E75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74" w:hRule="atLeast"/>
        </w:trPr>
        <w:tc>
          <w:tcPr>
            <w:tcW w:w="1204" w:type="dxa"/>
            <w:gridSpan w:val="2"/>
            <w:vAlign w:val="top"/>
          </w:tcPr>
          <w:p w14:paraId="32EB92B4">
            <w:pPr>
              <w:pStyle w:val="6"/>
              <w:spacing w:line="396" w:lineRule="auto"/>
            </w:pPr>
          </w:p>
          <w:p w14:paraId="511BB87C">
            <w:pPr>
              <w:spacing w:before="58" w:line="221" w:lineRule="auto"/>
              <w:ind w:left="415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合计</w:t>
            </w:r>
          </w:p>
        </w:tc>
        <w:tc>
          <w:tcPr>
            <w:tcW w:w="3786" w:type="dxa"/>
            <w:vAlign w:val="top"/>
          </w:tcPr>
          <w:p w14:paraId="256633F0">
            <w:pPr>
              <w:pStyle w:val="6"/>
            </w:pPr>
          </w:p>
        </w:tc>
        <w:tc>
          <w:tcPr>
            <w:tcW w:w="609" w:type="dxa"/>
            <w:vAlign w:val="top"/>
          </w:tcPr>
          <w:p w14:paraId="4081698A">
            <w:pPr>
              <w:pStyle w:val="6"/>
              <w:spacing w:line="440" w:lineRule="auto"/>
            </w:pPr>
          </w:p>
          <w:p w14:paraId="5C1AA277">
            <w:pPr>
              <w:spacing w:before="59" w:line="184" w:lineRule="auto"/>
              <w:ind w:left="165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5"/>
                <w:sz w:val="18"/>
                <w:szCs w:val="18"/>
              </w:rPr>
              <w:t>100</w:t>
            </w:r>
          </w:p>
        </w:tc>
        <w:tc>
          <w:tcPr>
            <w:tcW w:w="3756" w:type="dxa"/>
            <w:vAlign w:val="top"/>
          </w:tcPr>
          <w:p w14:paraId="616C336A">
            <w:pPr>
              <w:pStyle w:val="6"/>
            </w:pPr>
          </w:p>
        </w:tc>
        <w:tc>
          <w:tcPr>
            <w:tcW w:w="310" w:type="dxa"/>
            <w:vAlign w:val="top"/>
          </w:tcPr>
          <w:p w14:paraId="4D88B419">
            <w:pPr>
              <w:pStyle w:val="6"/>
            </w:pPr>
          </w:p>
        </w:tc>
        <w:tc>
          <w:tcPr>
            <w:tcW w:w="310" w:type="dxa"/>
            <w:vAlign w:val="top"/>
          </w:tcPr>
          <w:p w14:paraId="771CBB5F">
            <w:pPr>
              <w:pStyle w:val="6"/>
            </w:pPr>
          </w:p>
        </w:tc>
        <w:tc>
          <w:tcPr>
            <w:tcW w:w="315" w:type="dxa"/>
            <w:vAlign w:val="top"/>
          </w:tcPr>
          <w:p w14:paraId="1BFD8538">
            <w:pPr>
              <w:pStyle w:val="6"/>
            </w:pPr>
          </w:p>
        </w:tc>
      </w:tr>
    </w:tbl>
    <w:p w14:paraId="5E884C20">
      <w:pPr>
        <w:rPr>
          <w:rFonts w:ascii="Arial"/>
          <w:sz w:val="21"/>
        </w:rPr>
      </w:pPr>
    </w:p>
    <w:p w14:paraId="0952E3CA">
      <w:pPr>
        <w:rPr>
          <w:rFonts w:ascii="Arial" w:hAnsi="Arial" w:eastAsia="Arial" w:cs="Arial"/>
          <w:sz w:val="21"/>
          <w:szCs w:val="21"/>
        </w:rPr>
        <w:sectPr>
          <w:pgSz w:w="11900" w:h="16830"/>
          <w:pgMar w:top="1165" w:right="634" w:bottom="0" w:left="964" w:header="0" w:footer="0" w:gutter="0"/>
          <w:cols w:space="720" w:num="1"/>
        </w:sectPr>
      </w:pPr>
    </w:p>
    <w:p w14:paraId="46309F75">
      <w:pPr>
        <w:spacing w:before="60" w:line="222" w:lineRule="auto"/>
        <w:ind w:left="2159"/>
        <w:rPr>
          <w:rFonts w:ascii="黑体" w:hAnsi="黑体" w:eastAsia="黑体" w:cs="黑体"/>
          <w:sz w:val="30"/>
          <w:szCs w:val="30"/>
        </w:rPr>
      </w:pPr>
      <w:r>
        <w:rPr>
          <w:rFonts w:ascii="黑体" w:hAnsi="黑体" w:eastAsia="黑体" w:cs="黑体"/>
          <w:b/>
          <w:bCs/>
          <w:spacing w:val="-6"/>
          <w:sz w:val="30"/>
          <w:szCs w:val="30"/>
        </w:rPr>
        <w:t>乐清市建筑业优秀项目经理评定标准评分记分表</w:t>
      </w:r>
    </w:p>
    <w:p w14:paraId="5B34D712">
      <w:pPr>
        <w:spacing w:line="380" w:lineRule="auto"/>
        <w:rPr>
          <w:rFonts w:ascii="Arial"/>
          <w:sz w:val="21"/>
        </w:rPr>
      </w:pPr>
    </w:p>
    <w:p w14:paraId="4D3B5261">
      <w:pPr>
        <w:spacing w:before="68" w:line="233" w:lineRule="auto"/>
        <w:ind w:left="1135"/>
        <w:rPr>
          <w:rFonts w:ascii="宋体" w:hAnsi="宋体" w:eastAsia="宋体" w:cs="宋体"/>
          <w:sz w:val="21"/>
          <w:szCs w:val="21"/>
        </w:rPr>
      </w:pPr>
      <w:r>
        <w:rPr>
          <w:rFonts w:ascii="宋体" w:hAnsi="宋体" w:eastAsia="宋体" w:cs="宋体"/>
          <w:spacing w:val="1"/>
          <w:position w:val="-1"/>
          <w:sz w:val="21"/>
          <w:szCs w:val="21"/>
        </w:rPr>
        <w:t xml:space="preserve">企业名称：                             </w:t>
      </w:r>
      <w:r>
        <w:rPr>
          <w:rFonts w:ascii="宋体" w:hAnsi="宋体" w:eastAsia="宋体" w:cs="宋体"/>
          <w:position w:val="-1"/>
          <w:sz w:val="21"/>
          <w:szCs w:val="21"/>
        </w:rPr>
        <w:t xml:space="preserve">                  </w:t>
      </w:r>
      <w:r>
        <w:rPr>
          <w:rFonts w:ascii="宋体" w:hAnsi="宋体" w:eastAsia="宋体" w:cs="宋体"/>
          <w:sz w:val="21"/>
          <w:szCs w:val="21"/>
        </w:rPr>
        <w:t>填报日期：年月H</w:t>
      </w:r>
    </w:p>
    <w:p w14:paraId="31BBCCE8">
      <w:pPr>
        <w:spacing w:line="23" w:lineRule="auto"/>
        <w:rPr>
          <w:rFonts w:ascii="Arial"/>
          <w:sz w:val="2"/>
        </w:rPr>
      </w:pPr>
    </w:p>
    <w:tbl>
      <w:tblPr>
        <w:tblStyle w:val="5"/>
        <w:tblW w:w="10330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24"/>
        <w:gridCol w:w="600"/>
        <w:gridCol w:w="3786"/>
        <w:gridCol w:w="609"/>
        <w:gridCol w:w="3766"/>
        <w:gridCol w:w="320"/>
        <w:gridCol w:w="310"/>
        <w:gridCol w:w="315"/>
      </w:tblGrid>
      <w:tr w14:paraId="6354565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34" w:hRule="atLeast"/>
        </w:trPr>
        <w:tc>
          <w:tcPr>
            <w:tcW w:w="1224" w:type="dxa"/>
            <w:gridSpan w:val="2"/>
            <w:vAlign w:val="top"/>
          </w:tcPr>
          <w:p w14:paraId="3B0E3CDC">
            <w:pPr>
              <w:spacing w:before="43" w:line="220" w:lineRule="auto"/>
              <w:ind w:left="364"/>
              <w:rPr>
                <w:rFonts w:ascii="宋体" w:hAnsi="宋体" w:eastAsia="宋体" w:cs="宋体"/>
                <w:sz w:val="19"/>
                <w:szCs w:val="19"/>
              </w:rPr>
            </w:pPr>
            <w:r>
              <w:rPr>
                <w:rFonts w:ascii="宋体" w:hAnsi="宋体" w:eastAsia="宋体" w:cs="宋体"/>
                <w:spacing w:val="-4"/>
                <w:sz w:val="19"/>
                <w:szCs w:val="19"/>
              </w:rPr>
              <w:t>评</w:t>
            </w:r>
            <w:r>
              <w:rPr>
                <w:rFonts w:ascii="宋体" w:hAnsi="宋体" w:eastAsia="宋体" w:cs="宋体"/>
                <w:spacing w:val="17"/>
                <w:sz w:val="19"/>
                <w:szCs w:val="19"/>
              </w:rPr>
              <w:t xml:space="preserve"> </w:t>
            </w:r>
            <w:r>
              <w:rPr>
                <w:rFonts w:ascii="宋体" w:hAnsi="宋体" w:eastAsia="宋体" w:cs="宋体"/>
                <w:spacing w:val="-4"/>
                <w:sz w:val="19"/>
                <w:szCs w:val="19"/>
              </w:rPr>
              <w:t>审</w:t>
            </w:r>
          </w:p>
          <w:p w14:paraId="2387805D">
            <w:pPr>
              <w:pStyle w:val="6"/>
              <w:spacing w:line="349" w:lineRule="auto"/>
            </w:pPr>
          </w:p>
          <w:p w14:paraId="2D5062E7">
            <w:pPr>
              <w:spacing w:before="62" w:line="220" w:lineRule="auto"/>
              <w:ind w:left="324"/>
              <w:rPr>
                <w:rFonts w:ascii="宋体" w:hAnsi="宋体" w:eastAsia="宋体" w:cs="宋体"/>
                <w:sz w:val="19"/>
                <w:szCs w:val="19"/>
              </w:rPr>
            </w:pPr>
            <w:r>
              <w:rPr>
                <w:rFonts w:ascii="宋体" w:hAnsi="宋体" w:eastAsia="宋体" w:cs="宋体"/>
                <w:spacing w:val="-5"/>
                <w:sz w:val="19"/>
                <w:szCs w:val="19"/>
              </w:rPr>
              <w:t>指</w:t>
            </w:r>
            <w:r>
              <w:rPr>
                <w:rFonts w:ascii="宋体" w:hAnsi="宋体" w:eastAsia="宋体" w:cs="宋体"/>
                <w:spacing w:val="7"/>
                <w:sz w:val="19"/>
                <w:szCs w:val="19"/>
              </w:rPr>
              <w:t xml:space="preserve">  </w:t>
            </w:r>
            <w:r>
              <w:rPr>
                <w:rFonts w:ascii="宋体" w:hAnsi="宋体" w:eastAsia="宋体" w:cs="宋体"/>
                <w:spacing w:val="-5"/>
                <w:sz w:val="19"/>
                <w:szCs w:val="19"/>
              </w:rPr>
              <w:t>标</w:t>
            </w:r>
          </w:p>
        </w:tc>
        <w:tc>
          <w:tcPr>
            <w:tcW w:w="3786" w:type="dxa"/>
            <w:vAlign w:val="top"/>
          </w:tcPr>
          <w:p w14:paraId="2E169381">
            <w:pPr>
              <w:pStyle w:val="6"/>
              <w:spacing w:line="309" w:lineRule="auto"/>
            </w:pPr>
          </w:p>
          <w:p w14:paraId="68F66115">
            <w:pPr>
              <w:spacing w:before="61" w:line="219" w:lineRule="auto"/>
              <w:ind w:left="1401"/>
              <w:rPr>
                <w:rFonts w:ascii="宋体" w:hAnsi="宋体" w:eastAsia="宋体" w:cs="宋体"/>
                <w:sz w:val="19"/>
                <w:szCs w:val="19"/>
              </w:rPr>
            </w:pPr>
            <w:r>
              <w:rPr>
                <w:rFonts w:ascii="宋体" w:hAnsi="宋体" w:eastAsia="宋体" w:cs="宋体"/>
                <w:spacing w:val="-10"/>
                <w:sz w:val="19"/>
                <w:szCs w:val="19"/>
              </w:rPr>
              <w:t>标 准</w:t>
            </w:r>
            <w:r>
              <w:rPr>
                <w:rFonts w:ascii="宋体" w:hAnsi="宋体" w:eastAsia="宋体" w:cs="宋体"/>
                <w:spacing w:val="22"/>
                <w:sz w:val="19"/>
                <w:szCs w:val="19"/>
              </w:rPr>
              <w:t xml:space="preserve"> </w:t>
            </w:r>
            <w:r>
              <w:rPr>
                <w:rFonts w:ascii="宋体" w:hAnsi="宋体" w:eastAsia="宋体" w:cs="宋体"/>
                <w:spacing w:val="-10"/>
                <w:sz w:val="19"/>
                <w:szCs w:val="19"/>
              </w:rPr>
              <w:t>内</w:t>
            </w:r>
            <w:r>
              <w:rPr>
                <w:rFonts w:ascii="宋体" w:hAnsi="宋体" w:eastAsia="宋体" w:cs="宋体"/>
                <w:spacing w:val="1"/>
                <w:sz w:val="19"/>
                <w:szCs w:val="19"/>
              </w:rPr>
              <w:t xml:space="preserve"> </w:t>
            </w:r>
            <w:r>
              <w:rPr>
                <w:rFonts w:ascii="宋体" w:hAnsi="宋体" w:eastAsia="宋体" w:cs="宋体"/>
                <w:spacing w:val="-10"/>
                <w:sz w:val="19"/>
                <w:szCs w:val="19"/>
              </w:rPr>
              <w:t>容</w:t>
            </w:r>
          </w:p>
        </w:tc>
        <w:tc>
          <w:tcPr>
            <w:tcW w:w="609" w:type="dxa"/>
            <w:textDirection w:val="tbRlV"/>
            <w:vAlign w:val="top"/>
          </w:tcPr>
          <w:p w14:paraId="0D630146">
            <w:pPr>
              <w:spacing w:before="211" w:line="201" w:lineRule="auto"/>
              <w:ind w:left="166"/>
              <w:rPr>
                <w:rFonts w:ascii="宋体" w:hAnsi="宋体" w:eastAsia="宋体" w:cs="宋体"/>
                <w:sz w:val="19"/>
                <w:szCs w:val="19"/>
              </w:rPr>
            </w:pPr>
            <w:r>
              <w:rPr>
                <w:rFonts w:ascii="宋体" w:hAnsi="宋体" w:eastAsia="宋体" w:cs="宋体"/>
                <w:sz w:val="19"/>
                <w:szCs w:val="19"/>
              </w:rPr>
              <w:t>标准分</w:t>
            </w:r>
          </w:p>
        </w:tc>
        <w:tc>
          <w:tcPr>
            <w:tcW w:w="3766" w:type="dxa"/>
            <w:vAlign w:val="top"/>
          </w:tcPr>
          <w:p w14:paraId="62211646">
            <w:pPr>
              <w:pStyle w:val="6"/>
              <w:spacing w:line="309" w:lineRule="auto"/>
            </w:pPr>
          </w:p>
          <w:p w14:paraId="2853EB5C">
            <w:pPr>
              <w:spacing w:before="62" w:line="220" w:lineRule="auto"/>
              <w:ind w:left="1416"/>
              <w:rPr>
                <w:rFonts w:ascii="宋体" w:hAnsi="宋体" w:eastAsia="宋体" w:cs="宋体"/>
                <w:sz w:val="19"/>
                <w:szCs w:val="19"/>
              </w:rPr>
            </w:pPr>
            <w:r>
              <w:rPr>
                <w:rFonts w:ascii="宋体" w:hAnsi="宋体" w:eastAsia="宋体" w:cs="宋体"/>
                <w:spacing w:val="-7"/>
                <w:sz w:val="19"/>
                <w:szCs w:val="19"/>
              </w:rPr>
              <w:t>扣 分 标 准</w:t>
            </w:r>
          </w:p>
        </w:tc>
        <w:tc>
          <w:tcPr>
            <w:tcW w:w="320" w:type="dxa"/>
            <w:textDirection w:val="tbRlV"/>
            <w:vAlign w:val="top"/>
          </w:tcPr>
          <w:p w14:paraId="5DCC1FF8">
            <w:pPr>
              <w:spacing w:before="57" w:line="202" w:lineRule="auto"/>
              <w:ind w:left="165"/>
              <w:rPr>
                <w:rFonts w:ascii="宋体" w:hAnsi="宋体" w:eastAsia="宋体" w:cs="宋体"/>
                <w:sz w:val="19"/>
                <w:szCs w:val="19"/>
              </w:rPr>
            </w:pPr>
            <w:r>
              <w:rPr>
                <w:rFonts w:ascii="宋体" w:hAnsi="宋体" w:eastAsia="宋体" w:cs="宋体"/>
                <w:sz w:val="19"/>
                <w:szCs w:val="19"/>
              </w:rPr>
              <w:t>自评分</w:t>
            </w:r>
          </w:p>
        </w:tc>
        <w:tc>
          <w:tcPr>
            <w:tcW w:w="310" w:type="dxa"/>
            <w:textDirection w:val="tbRlV"/>
            <w:vAlign w:val="top"/>
          </w:tcPr>
          <w:p w14:paraId="2C5A6691">
            <w:pPr>
              <w:spacing w:before="47" w:line="202" w:lineRule="auto"/>
              <w:ind w:left="166"/>
              <w:rPr>
                <w:rFonts w:ascii="宋体" w:hAnsi="宋体" w:eastAsia="宋体" w:cs="宋体"/>
                <w:sz w:val="19"/>
                <w:szCs w:val="19"/>
              </w:rPr>
            </w:pPr>
            <w:r>
              <w:rPr>
                <w:rFonts w:ascii="宋体" w:hAnsi="宋体" w:eastAsia="宋体" w:cs="宋体"/>
                <w:sz w:val="19"/>
                <w:szCs w:val="19"/>
              </w:rPr>
              <w:t>初审分</w:t>
            </w:r>
          </w:p>
        </w:tc>
        <w:tc>
          <w:tcPr>
            <w:tcW w:w="315" w:type="dxa"/>
            <w:textDirection w:val="tbRlV"/>
            <w:vAlign w:val="top"/>
          </w:tcPr>
          <w:p w14:paraId="19A60F55">
            <w:pPr>
              <w:spacing w:before="22" w:line="202" w:lineRule="auto"/>
              <w:ind w:left="157"/>
              <w:rPr>
                <w:rFonts w:ascii="宋体" w:hAnsi="宋体" w:eastAsia="宋体" w:cs="宋体"/>
                <w:sz w:val="19"/>
                <w:szCs w:val="19"/>
              </w:rPr>
            </w:pPr>
            <w:r>
              <w:rPr>
                <w:rFonts w:ascii="宋体" w:hAnsi="宋体" w:eastAsia="宋体" w:cs="宋体"/>
                <w:spacing w:val="7"/>
                <w:sz w:val="19"/>
                <w:szCs w:val="19"/>
              </w:rPr>
              <w:t>评定分</w:t>
            </w:r>
          </w:p>
        </w:tc>
      </w:tr>
      <w:tr w14:paraId="2534E2A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28" w:hRule="atLeast"/>
        </w:trPr>
        <w:tc>
          <w:tcPr>
            <w:tcW w:w="624" w:type="dxa"/>
            <w:vMerge w:val="restart"/>
            <w:tcBorders>
              <w:bottom w:val="nil"/>
            </w:tcBorders>
            <w:vAlign w:val="top"/>
          </w:tcPr>
          <w:p w14:paraId="4A000972">
            <w:pPr>
              <w:pStyle w:val="6"/>
              <w:spacing w:line="242" w:lineRule="auto"/>
            </w:pPr>
          </w:p>
          <w:p w14:paraId="35A3D977">
            <w:pPr>
              <w:pStyle w:val="6"/>
              <w:spacing w:line="242" w:lineRule="auto"/>
            </w:pPr>
          </w:p>
          <w:p w14:paraId="0C994847">
            <w:pPr>
              <w:pStyle w:val="6"/>
              <w:spacing w:line="242" w:lineRule="auto"/>
            </w:pPr>
          </w:p>
          <w:p w14:paraId="377BAB68">
            <w:pPr>
              <w:pStyle w:val="6"/>
              <w:spacing w:line="242" w:lineRule="auto"/>
            </w:pPr>
          </w:p>
          <w:p w14:paraId="5A4D57CC">
            <w:pPr>
              <w:pStyle w:val="6"/>
              <w:spacing w:line="242" w:lineRule="auto"/>
            </w:pPr>
          </w:p>
          <w:p w14:paraId="6CCCEA13">
            <w:pPr>
              <w:pStyle w:val="6"/>
              <w:spacing w:line="242" w:lineRule="auto"/>
            </w:pPr>
          </w:p>
          <w:p w14:paraId="5B50C40A">
            <w:pPr>
              <w:pStyle w:val="6"/>
              <w:spacing w:line="242" w:lineRule="auto"/>
            </w:pPr>
          </w:p>
          <w:p w14:paraId="5034C511">
            <w:pPr>
              <w:pStyle w:val="6"/>
              <w:spacing w:line="242" w:lineRule="auto"/>
            </w:pPr>
          </w:p>
          <w:p w14:paraId="5D504489">
            <w:pPr>
              <w:pStyle w:val="6"/>
              <w:spacing w:line="242" w:lineRule="auto"/>
            </w:pPr>
          </w:p>
          <w:p w14:paraId="5583BD8F">
            <w:pPr>
              <w:pStyle w:val="6"/>
              <w:spacing w:line="242" w:lineRule="auto"/>
            </w:pPr>
          </w:p>
          <w:p w14:paraId="7B663B50">
            <w:pPr>
              <w:pStyle w:val="6"/>
              <w:spacing w:line="242" w:lineRule="auto"/>
            </w:pPr>
          </w:p>
          <w:p w14:paraId="17DE2241">
            <w:pPr>
              <w:pStyle w:val="6"/>
              <w:spacing w:line="242" w:lineRule="auto"/>
            </w:pPr>
          </w:p>
          <w:p w14:paraId="4707BB09">
            <w:pPr>
              <w:pStyle w:val="6"/>
              <w:spacing w:line="243" w:lineRule="auto"/>
            </w:pPr>
          </w:p>
          <w:p w14:paraId="17D9383B">
            <w:pPr>
              <w:spacing w:before="62" w:line="288" w:lineRule="auto"/>
              <w:ind w:left="155" w:right="195" w:firstLine="49"/>
              <w:jc w:val="both"/>
              <w:rPr>
                <w:rFonts w:ascii="宋体" w:hAnsi="宋体" w:eastAsia="宋体" w:cs="宋体"/>
                <w:sz w:val="19"/>
                <w:szCs w:val="19"/>
              </w:rPr>
            </w:pPr>
            <w:r>
              <w:rPr>
                <w:rFonts w:ascii="宋体" w:hAnsi="宋体" w:eastAsia="宋体" w:cs="宋体"/>
                <w:spacing w:val="-9"/>
                <w:sz w:val="19"/>
                <w:szCs w:val="19"/>
              </w:rPr>
              <w:t>标</w:t>
            </w:r>
            <w:r>
              <w:rPr>
                <w:rFonts w:ascii="宋体" w:hAnsi="宋体" w:eastAsia="宋体" w:cs="宋体"/>
                <w:sz w:val="19"/>
                <w:szCs w:val="19"/>
              </w:rPr>
              <w:t xml:space="preserve"> </w:t>
            </w:r>
            <w:r>
              <w:rPr>
                <w:rFonts w:ascii="宋体" w:hAnsi="宋体" w:eastAsia="宋体" w:cs="宋体"/>
                <w:spacing w:val="41"/>
                <w:sz w:val="19"/>
                <w:szCs w:val="19"/>
              </w:rPr>
              <w:t>准</w:t>
            </w:r>
            <w:r>
              <w:rPr>
                <w:rFonts w:ascii="宋体" w:hAnsi="宋体" w:eastAsia="宋体" w:cs="宋体"/>
                <w:sz w:val="19"/>
                <w:szCs w:val="19"/>
              </w:rPr>
              <w:t xml:space="preserve"> </w:t>
            </w:r>
            <w:r>
              <w:rPr>
                <w:rFonts w:ascii="宋体" w:hAnsi="宋体" w:eastAsia="宋体" w:cs="宋体"/>
                <w:spacing w:val="40"/>
                <w:sz w:val="19"/>
                <w:szCs w:val="19"/>
              </w:rPr>
              <w:t>指</w:t>
            </w:r>
            <w:r>
              <w:rPr>
                <w:rFonts w:ascii="宋体" w:hAnsi="宋体" w:eastAsia="宋体" w:cs="宋体"/>
                <w:sz w:val="19"/>
                <w:szCs w:val="19"/>
              </w:rPr>
              <w:t xml:space="preserve"> </w:t>
            </w:r>
            <w:r>
              <w:rPr>
                <w:rFonts w:ascii="宋体" w:hAnsi="宋体" w:eastAsia="宋体" w:cs="宋体"/>
                <w:spacing w:val="41"/>
                <w:sz w:val="19"/>
                <w:szCs w:val="19"/>
              </w:rPr>
              <w:t>标</w:t>
            </w:r>
            <w:r>
              <w:rPr>
                <w:rFonts w:ascii="宋体" w:hAnsi="宋体" w:eastAsia="宋体" w:cs="宋体"/>
                <w:sz w:val="19"/>
                <w:szCs w:val="19"/>
              </w:rPr>
              <w:t xml:space="preserve"> </w:t>
            </w:r>
            <w:r>
              <w:rPr>
                <w:rFonts w:ascii="宋体" w:hAnsi="宋体" w:eastAsia="宋体" w:cs="宋体"/>
                <w:spacing w:val="40"/>
                <w:sz w:val="19"/>
                <w:szCs w:val="19"/>
              </w:rPr>
              <w:t>为</w:t>
            </w:r>
            <w:r>
              <w:rPr>
                <w:rFonts w:ascii="宋体" w:hAnsi="宋体" w:eastAsia="宋体" w:cs="宋体"/>
                <w:sz w:val="19"/>
                <w:szCs w:val="19"/>
              </w:rPr>
              <w:t xml:space="preserve"> </w:t>
            </w:r>
            <w:r>
              <w:rPr>
                <w:rFonts w:ascii="宋体" w:hAnsi="宋体" w:eastAsia="宋体" w:cs="宋体"/>
                <w:spacing w:val="-8"/>
                <w:sz w:val="19"/>
                <w:szCs w:val="19"/>
              </w:rPr>
              <w:t>100</w:t>
            </w:r>
          </w:p>
          <w:p w14:paraId="3B52D9E4">
            <w:pPr>
              <w:spacing w:before="92" w:line="220" w:lineRule="auto"/>
              <w:ind w:left="205"/>
              <w:rPr>
                <w:rFonts w:ascii="宋体" w:hAnsi="宋体" w:eastAsia="宋体" w:cs="宋体"/>
                <w:sz w:val="19"/>
                <w:szCs w:val="19"/>
              </w:rPr>
            </w:pPr>
            <w:r>
              <w:rPr>
                <w:rFonts w:ascii="宋体" w:hAnsi="宋体" w:eastAsia="宋体" w:cs="宋体"/>
                <w:sz w:val="19"/>
                <w:szCs w:val="19"/>
              </w:rPr>
              <w:t>分</w:t>
            </w:r>
          </w:p>
        </w:tc>
        <w:tc>
          <w:tcPr>
            <w:tcW w:w="600" w:type="dxa"/>
            <w:textDirection w:val="tbRlV"/>
            <w:vAlign w:val="top"/>
          </w:tcPr>
          <w:p w14:paraId="4B53FEC4">
            <w:pPr>
              <w:spacing w:before="215" w:line="202" w:lineRule="auto"/>
              <w:ind w:left="921"/>
              <w:rPr>
                <w:rFonts w:ascii="宋体" w:hAnsi="宋体" w:eastAsia="宋体" w:cs="宋体"/>
                <w:sz w:val="19"/>
                <w:szCs w:val="19"/>
              </w:rPr>
            </w:pPr>
            <w:r>
              <w:rPr>
                <w:rFonts w:ascii="宋体" w:hAnsi="宋体" w:eastAsia="宋体" w:cs="宋体"/>
                <w:sz w:val="19"/>
                <w:szCs w:val="19"/>
              </w:rPr>
              <w:t>遵纪守法好</w:t>
            </w:r>
          </w:p>
        </w:tc>
        <w:tc>
          <w:tcPr>
            <w:tcW w:w="3786" w:type="dxa"/>
            <w:vAlign w:val="top"/>
          </w:tcPr>
          <w:p w14:paraId="79EF1C82">
            <w:pPr>
              <w:pStyle w:val="6"/>
            </w:pPr>
          </w:p>
          <w:p w14:paraId="604BB152">
            <w:pPr>
              <w:pStyle w:val="6"/>
            </w:pPr>
          </w:p>
          <w:p w14:paraId="265D194E">
            <w:pPr>
              <w:pStyle w:val="6"/>
            </w:pPr>
          </w:p>
          <w:p w14:paraId="3BC9CD54">
            <w:pPr>
              <w:pStyle w:val="6"/>
            </w:pPr>
          </w:p>
          <w:p w14:paraId="12950849">
            <w:pPr>
              <w:spacing w:before="62" w:line="261" w:lineRule="auto"/>
              <w:ind w:left="111"/>
              <w:rPr>
                <w:rFonts w:ascii="宋体" w:hAnsi="宋体" w:eastAsia="宋体" w:cs="宋体"/>
                <w:sz w:val="19"/>
                <w:szCs w:val="19"/>
              </w:rPr>
            </w:pPr>
            <w:r>
              <w:rPr>
                <w:rFonts w:ascii="宋体" w:hAnsi="宋体" w:eastAsia="宋体" w:cs="宋体"/>
                <w:spacing w:val="-11"/>
                <w:sz w:val="19"/>
                <w:szCs w:val="19"/>
              </w:rPr>
              <w:t>1、市场行为规范无受到行政处罚的违法违规不</w:t>
            </w:r>
            <w:r>
              <w:rPr>
                <w:rFonts w:ascii="宋体" w:hAnsi="宋体" w:eastAsia="宋体" w:cs="宋体"/>
                <w:sz w:val="19"/>
                <w:szCs w:val="19"/>
              </w:rPr>
              <w:t xml:space="preserve"> </w:t>
            </w:r>
            <w:r>
              <w:rPr>
                <w:rFonts w:ascii="宋体" w:hAnsi="宋体" w:eastAsia="宋体" w:cs="宋体"/>
                <w:spacing w:val="10"/>
                <w:sz w:val="19"/>
                <w:szCs w:val="19"/>
              </w:rPr>
              <w:t>良行为记录20分；</w:t>
            </w:r>
          </w:p>
          <w:p w14:paraId="50C0B7C3">
            <w:pPr>
              <w:spacing w:before="83" w:line="220" w:lineRule="auto"/>
              <w:ind w:left="111"/>
              <w:rPr>
                <w:rFonts w:ascii="宋体" w:hAnsi="宋体" w:eastAsia="宋体" w:cs="宋体"/>
                <w:sz w:val="19"/>
                <w:szCs w:val="19"/>
              </w:rPr>
            </w:pPr>
            <w:r>
              <w:rPr>
                <w:rFonts w:ascii="宋体" w:hAnsi="宋体" w:eastAsia="宋体" w:cs="宋体"/>
                <w:sz w:val="19"/>
                <w:szCs w:val="19"/>
              </w:rPr>
              <w:t>2、无违反行业公约行为10分。</w:t>
            </w:r>
          </w:p>
        </w:tc>
        <w:tc>
          <w:tcPr>
            <w:tcW w:w="609" w:type="dxa"/>
            <w:vAlign w:val="top"/>
          </w:tcPr>
          <w:p w14:paraId="7EDDE828">
            <w:pPr>
              <w:pStyle w:val="6"/>
              <w:spacing w:line="259" w:lineRule="auto"/>
            </w:pPr>
          </w:p>
          <w:p w14:paraId="6886C819">
            <w:pPr>
              <w:pStyle w:val="6"/>
              <w:spacing w:line="259" w:lineRule="auto"/>
            </w:pPr>
          </w:p>
          <w:p w14:paraId="3861E2EA">
            <w:pPr>
              <w:pStyle w:val="6"/>
              <w:spacing w:line="260" w:lineRule="auto"/>
            </w:pPr>
          </w:p>
          <w:p w14:paraId="04C2AA39">
            <w:pPr>
              <w:pStyle w:val="6"/>
              <w:spacing w:line="260" w:lineRule="auto"/>
            </w:pPr>
          </w:p>
          <w:p w14:paraId="641ACDA8">
            <w:pPr>
              <w:pStyle w:val="6"/>
              <w:spacing w:line="260" w:lineRule="auto"/>
            </w:pPr>
          </w:p>
          <w:p w14:paraId="452A4DCC">
            <w:pPr>
              <w:spacing w:before="61" w:line="183" w:lineRule="auto"/>
              <w:ind w:left="205"/>
              <w:rPr>
                <w:rFonts w:ascii="宋体" w:hAnsi="宋体" w:eastAsia="宋体" w:cs="宋体"/>
                <w:sz w:val="19"/>
                <w:szCs w:val="19"/>
              </w:rPr>
            </w:pPr>
            <w:r>
              <w:rPr>
                <w:rFonts w:ascii="宋体" w:hAnsi="宋体" w:eastAsia="宋体" w:cs="宋体"/>
                <w:spacing w:val="-3"/>
                <w:sz w:val="19"/>
                <w:szCs w:val="19"/>
              </w:rPr>
              <w:t>30</w:t>
            </w:r>
          </w:p>
        </w:tc>
        <w:tc>
          <w:tcPr>
            <w:tcW w:w="3766" w:type="dxa"/>
            <w:vAlign w:val="top"/>
          </w:tcPr>
          <w:p w14:paraId="4EAD67B1">
            <w:pPr>
              <w:pStyle w:val="6"/>
              <w:spacing w:line="267" w:lineRule="auto"/>
            </w:pPr>
          </w:p>
          <w:p w14:paraId="41799AD6">
            <w:pPr>
              <w:pStyle w:val="6"/>
              <w:spacing w:line="267" w:lineRule="auto"/>
            </w:pPr>
          </w:p>
          <w:p w14:paraId="3057EECB">
            <w:pPr>
              <w:pStyle w:val="6"/>
              <w:spacing w:line="268" w:lineRule="auto"/>
            </w:pPr>
          </w:p>
          <w:p w14:paraId="3285473F">
            <w:pPr>
              <w:spacing w:before="61" w:line="265" w:lineRule="auto"/>
              <w:ind w:left="125" w:hanging="10"/>
              <w:rPr>
                <w:rFonts w:ascii="宋体" w:hAnsi="宋体" w:eastAsia="宋体" w:cs="宋体"/>
                <w:sz w:val="19"/>
                <w:szCs w:val="19"/>
              </w:rPr>
            </w:pPr>
            <w:r>
              <w:rPr>
                <w:rFonts w:ascii="宋体" w:hAnsi="宋体" w:eastAsia="宋体" w:cs="宋体"/>
                <w:spacing w:val="-8"/>
                <w:sz w:val="19"/>
                <w:szCs w:val="19"/>
              </w:rPr>
              <w:t>1、近3年度受行政处罚的有违法违规行为记录</w:t>
            </w:r>
            <w:r>
              <w:rPr>
                <w:rFonts w:ascii="宋体" w:hAnsi="宋体" w:eastAsia="宋体" w:cs="宋体"/>
                <w:spacing w:val="7"/>
                <w:sz w:val="19"/>
                <w:szCs w:val="19"/>
              </w:rPr>
              <w:t xml:space="preserve"> </w:t>
            </w:r>
            <w:r>
              <w:rPr>
                <w:rFonts w:ascii="宋体" w:hAnsi="宋体" w:eastAsia="宋体" w:cs="宋体"/>
                <w:spacing w:val="18"/>
                <w:sz w:val="19"/>
                <w:szCs w:val="19"/>
              </w:rPr>
              <w:t>不得参评；</w:t>
            </w:r>
          </w:p>
          <w:p w14:paraId="0A89A44D">
            <w:pPr>
              <w:spacing w:before="84" w:line="261" w:lineRule="auto"/>
              <w:ind w:left="125" w:right="59" w:hanging="30"/>
              <w:rPr>
                <w:rFonts w:ascii="宋体" w:hAnsi="宋体" w:eastAsia="宋体" w:cs="宋体"/>
                <w:sz w:val="19"/>
                <w:szCs w:val="19"/>
              </w:rPr>
            </w:pPr>
            <w:r>
              <w:rPr>
                <w:rFonts w:ascii="宋体" w:hAnsi="宋体" w:eastAsia="宋体" w:cs="宋体"/>
                <w:spacing w:val="-1"/>
                <w:sz w:val="19"/>
                <w:szCs w:val="19"/>
              </w:rPr>
              <w:t>2、近3年度因违反行业公约行为受处罚扣10</w:t>
            </w:r>
            <w:r>
              <w:rPr>
                <w:rFonts w:ascii="宋体" w:hAnsi="宋体" w:eastAsia="宋体" w:cs="宋体"/>
                <w:spacing w:val="10"/>
                <w:sz w:val="19"/>
                <w:szCs w:val="19"/>
              </w:rPr>
              <w:t xml:space="preserve"> </w:t>
            </w:r>
            <w:r>
              <w:rPr>
                <w:rFonts w:ascii="宋体" w:hAnsi="宋体" w:eastAsia="宋体" w:cs="宋体"/>
                <w:spacing w:val="2"/>
                <w:sz w:val="19"/>
                <w:szCs w:val="19"/>
              </w:rPr>
              <w:t>分。</w:t>
            </w:r>
          </w:p>
        </w:tc>
        <w:tc>
          <w:tcPr>
            <w:tcW w:w="320" w:type="dxa"/>
            <w:vAlign w:val="top"/>
          </w:tcPr>
          <w:p w14:paraId="410A3A96">
            <w:pPr>
              <w:pStyle w:val="6"/>
            </w:pPr>
          </w:p>
        </w:tc>
        <w:tc>
          <w:tcPr>
            <w:tcW w:w="310" w:type="dxa"/>
            <w:vAlign w:val="top"/>
          </w:tcPr>
          <w:p w14:paraId="2487E51B">
            <w:pPr>
              <w:pStyle w:val="6"/>
            </w:pPr>
          </w:p>
        </w:tc>
        <w:tc>
          <w:tcPr>
            <w:tcW w:w="315" w:type="dxa"/>
            <w:vAlign w:val="top"/>
          </w:tcPr>
          <w:p w14:paraId="0BB8A327">
            <w:pPr>
              <w:pStyle w:val="6"/>
            </w:pPr>
          </w:p>
        </w:tc>
      </w:tr>
      <w:tr w14:paraId="63B8141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7" w:hRule="atLeast"/>
        </w:trPr>
        <w:tc>
          <w:tcPr>
            <w:tcW w:w="624" w:type="dxa"/>
            <w:vMerge w:val="continue"/>
            <w:tcBorders>
              <w:top w:val="nil"/>
              <w:bottom w:val="nil"/>
            </w:tcBorders>
            <w:vAlign w:val="top"/>
          </w:tcPr>
          <w:p w14:paraId="62CDC65E">
            <w:pPr>
              <w:pStyle w:val="6"/>
            </w:pPr>
          </w:p>
        </w:tc>
        <w:tc>
          <w:tcPr>
            <w:tcW w:w="600" w:type="dxa"/>
            <w:vAlign w:val="top"/>
          </w:tcPr>
          <w:p w14:paraId="633E3E93">
            <w:pPr>
              <w:pStyle w:val="6"/>
              <w:spacing w:line="265" w:lineRule="auto"/>
            </w:pPr>
          </w:p>
          <w:p w14:paraId="14C58E93">
            <w:pPr>
              <w:pStyle w:val="6"/>
              <w:spacing w:line="266" w:lineRule="auto"/>
            </w:pPr>
          </w:p>
          <w:p w14:paraId="0F5800E1">
            <w:pPr>
              <w:pStyle w:val="6"/>
              <w:spacing w:line="266" w:lineRule="auto"/>
            </w:pPr>
          </w:p>
          <w:p w14:paraId="320DDF6A">
            <w:pPr>
              <w:spacing w:before="61" w:line="193" w:lineRule="auto"/>
              <w:ind w:left="101"/>
              <w:rPr>
                <w:rFonts w:ascii="宋体" w:hAnsi="宋体" w:eastAsia="宋体" w:cs="宋体"/>
                <w:sz w:val="19"/>
                <w:szCs w:val="19"/>
              </w:rPr>
            </w:pPr>
            <w:r>
              <w:rPr>
                <w:rFonts w:ascii="宋体" w:hAnsi="宋体" w:eastAsia="宋体" w:cs="宋体"/>
                <w:spacing w:val="13"/>
                <w:sz w:val="19"/>
                <w:szCs w:val="19"/>
              </w:rPr>
              <w:t>(二)</w:t>
            </w:r>
          </w:p>
          <w:p w14:paraId="3D391E9A">
            <w:pPr>
              <w:spacing w:before="4" w:line="199" w:lineRule="auto"/>
              <w:ind w:left="191" w:right="216"/>
              <w:jc w:val="both"/>
              <w:rPr>
                <w:rFonts w:ascii="宋体" w:hAnsi="宋体" w:eastAsia="宋体" w:cs="宋体"/>
                <w:sz w:val="19"/>
                <w:szCs w:val="19"/>
              </w:rPr>
            </w:pPr>
            <w:r>
              <w:rPr>
                <w:rFonts w:ascii="宋体" w:hAnsi="宋体" w:eastAsia="宋体" w:cs="宋体"/>
                <w:spacing w:val="-10"/>
                <w:sz w:val="18"/>
                <w:szCs w:val="18"/>
              </w:rPr>
              <w:t>履</w:t>
            </w:r>
            <w:r>
              <w:rPr>
                <w:rFonts w:ascii="宋体" w:hAnsi="宋体" w:eastAsia="宋体" w:cs="宋体"/>
                <w:sz w:val="18"/>
                <w:szCs w:val="18"/>
              </w:rPr>
              <w:t xml:space="preserve"> </w:t>
            </w:r>
            <w:r>
              <w:rPr>
                <w:rFonts w:ascii="宋体" w:hAnsi="宋体" w:eastAsia="宋体" w:cs="宋体"/>
                <w:spacing w:val="-10"/>
                <w:sz w:val="17"/>
                <w:szCs w:val="17"/>
              </w:rPr>
              <w:t>行</w:t>
            </w:r>
            <w:r>
              <w:rPr>
                <w:rFonts w:ascii="宋体" w:hAnsi="宋体" w:eastAsia="宋体" w:cs="宋体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-8"/>
                <w:sz w:val="17"/>
                <w:szCs w:val="17"/>
              </w:rPr>
              <w:t>合</w:t>
            </w:r>
            <w:r>
              <w:rPr>
                <w:rFonts w:ascii="宋体" w:hAnsi="宋体" w:eastAsia="宋体" w:cs="宋体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-25"/>
                <w:sz w:val="18"/>
                <w:szCs w:val="18"/>
              </w:rPr>
              <w:t>同</w:t>
            </w:r>
            <w:r>
              <w:rPr>
                <w:rFonts w:ascii="宋体" w:hAnsi="宋体" w:eastAsia="宋体" w:cs="宋体"/>
                <w:sz w:val="18"/>
                <w:szCs w:val="18"/>
              </w:rPr>
              <w:t xml:space="preserve"> </w:t>
            </w:r>
            <w:r>
              <w:rPr>
                <w:rFonts w:ascii="宋体" w:hAnsi="宋体" w:eastAsia="宋体" w:cs="宋体"/>
                <w:spacing w:val="-8"/>
                <w:sz w:val="19"/>
                <w:szCs w:val="19"/>
              </w:rPr>
              <w:t>好</w:t>
            </w:r>
          </w:p>
        </w:tc>
        <w:tc>
          <w:tcPr>
            <w:tcW w:w="3786" w:type="dxa"/>
            <w:vAlign w:val="top"/>
          </w:tcPr>
          <w:p w14:paraId="116FE1A5">
            <w:pPr>
              <w:pStyle w:val="6"/>
              <w:spacing w:line="264" w:lineRule="auto"/>
            </w:pPr>
          </w:p>
          <w:p w14:paraId="689D366B">
            <w:pPr>
              <w:pStyle w:val="6"/>
              <w:spacing w:line="265" w:lineRule="auto"/>
            </w:pPr>
          </w:p>
          <w:p w14:paraId="3AE65A52">
            <w:pPr>
              <w:pStyle w:val="6"/>
              <w:spacing w:line="265" w:lineRule="auto"/>
            </w:pPr>
          </w:p>
          <w:p w14:paraId="75B1C213">
            <w:pPr>
              <w:spacing w:before="62" w:line="219" w:lineRule="auto"/>
              <w:ind w:left="111"/>
              <w:rPr>
                <w:rFonts w:ascii="宋体" w:hAnsi="宋体" w:eastAsia="宋体" w:cs="宋体"/>
                <w:sz w:val="19"/>
                <w:szCs w:val="19"/>
              </w:rPr>
            </w:pPr>
            <w:r>
              <w:rPr>
                <w:rFonts w:ascii="宋体" w:hAnsi="宋体" w:eastAsia="宋体" w:cs="宋体"/>
                <w:spacing w:val="5"/>
                <w:sz w:val="19"/>
                <w:szCs w:val="19"/>
              </w:rPr>
              <w:t>1、全面履行承包合同的各项条款10分；</w:t>
            </w:r>
          </w:p>
          <w:p w14:paraId="4012499C">
            <w:pPr>
              <w:spacing w:before="82" w:line="218" w:lineRule="auto"/>
              <w:ind w:left="111"/>
              <w:rPr>
                <w:rFonts w:ascii="宋体" w:hAnsi="宋体" w:eastAsia="宋体" w:cs="宋体"/>
                <w:sz w:val="19"/>
                <w:szCs w:val="19"/>
              </w:rPr>
            </w:pPr>
            <w:r>
              <w:rPr>
                <w:rFonts w:ascii="宋体" w:hAnsi="宋体" w:eastAsia="宋体" w:cs="宋体"/>
                <w:spacing w:val="6"/>
                <w:sz w:val="19"/>
                <w:szCs w:val="19"/>
              </w:rPr>
              <w:t>2、无拖欠分包工程价款10分；</w:t>
            </w:r>
          </w:p>
          <w:p w14:paraId="7C4F2E34">
            <w:pPr>
              <w:spacing w:before="95" w:line="218" w:lineRule="auto"/>
              <w:ind w:left="111"/>
              <w:rPr>
                <w:rFonts w:ascii="宋体" w:hAnsi="宋体" w:eastAsia="宋体" w:cs="宋体"/>
                <w:sz w:val="19"/>
                <w:szCs w:val="19"/>
              </w:rPr>
            </w:pPr>
            <w:r>
              <w:rPr>
                <w:rFonts w:ascii="宋体" w:hAnsi="宋体" w:eastAsia="宋体" w:cs="宋体"/>
                <w:spacing w:val="6"/>
                <w:sz w:val="19"/>
                <w:szCs w:val="19"/>
              </w:rPr>
              <w:t>3、无拖欠建筑材料价款5分；</w:t>
            </w:r>
          </w:p>
          <w:p w14:paraId="6C852CB1">
            <w:pPr>
              <w:spacing w:before="87" w:line="220" w:lineRule="auto"/>
              <w:ind w:left="111"/>
              <w:rPr>
                <w:rFonts w:ascii="宋体" w:hAnsi="宋体" w:eastAsia="宋体" w:cs="宋体"/>
                <w:sz w:val="19"/>
                <w:szCs w:val="19"/>
              </w:rPr>
            </w:pPr>
            <w:r>
              <w:rPr>
                <w:rFonts w:ascii="宋体" w:hAnsi="宋体" w:eastAsia="宋体" w:cs="宋体"/>
                <w:sz w:val="19"/>
                <w:szCs w:val="19"/>
              </w:rPr>
              <w:t>4、无拖欠民工工资5分。</w:t>
            </w:r>
          </w:p>
        </w:tc>
        <w:tc>
          <w:tcPr>
            <w:tcW w:w="609" w:type="dxa"/>
            <w:vAlign w:val="top"/>
          </w:tcPr>
          <w:p w14:paraId="7A5302F7">
            <w:pPr>
              <w:pStyle w:val="6"/>
              <w:spacing w:line="260" w:lineRule="auto"/>
            </w:pPr>
          </w:p>
          <w:p w14:paraId="466F527E">
            <w:pPr>
              <w:pStyle w:val="6"/>
              <w:spacing w:line="260" w:lineRule="auto"/>
            </w:pPr>
          </w:p>
          <w:p w14:paraId="3A742BE3">
            <w:pPr>
              <w:pStyle w:val="6"/>
              <w:spacing w:line="260" w:lineRule="auto"/>
            </w:pPr>
          </w:p>
          <w:p w14:paraId="1203AFE7">
            <w:pPr>
              <w:pStyle w:val="6"/>
              <w:spacing w:line="260" w:lineRule="auto"/>
            </w:pPr>
          </w:p>
          <w:p w14:paraId="5A07FF68">
            <w:pPr>
              <w:pStyle w:val="6"/>
              <w:spacing w:line="260" w:lineRule="auto"/>
            </w:pPr>
          </w:p>
          <w:p w14:paraId="1925A9AF">
            <w:pPr>
              <w:spacing w:before="61" w:line="183" w:lineRule="auto"/>
              <w:ind w:left="205"/>
              <w:rPr>
                <w:rFonts w:ascii="宋体" w:hAnsi="宋体" w:eastAsia="宋体" w:cs="宋体"/>
                <w:sz w:val="19"/>
                <w:szCs w:val="19"/>
              </w:rPr>
            </w:pPr>
            <w:r>
              <w:rPr>
                <w:rFonts w:ascii="宋体" w:hAnsi="宋体" w:eastAsia="宋体" w:cs="宋体"/>
                <w:spacing w:val="-3"/>
                <w:sz w:val="19"/>
                <w:szCs w:val="19"/>
              </w:rPr>
              <w:t>30</w:t>
            </w:r>
          </w:p>
        </w:tc>
        <w:tc>
          <w:tcPr>
            <w:tcW w:w="3766" w:type="dxa"/>
            <w:vAlign w:val="top"/>
          </w:tcPr>
          <w:p w14:paraId="02ED4C42">
            <w:pPr>
              <w:pStyle w:val="6"/>
              <w:spacing w:line="268" w:lineRule="auto"/>
            </w:pPr>
          </w:p>
          <w:p w14:paraId="0B83903B">
            <w:pPr>
              <w:pStyle w:val="6"/>
              <w:spacing w:line="268" w:lineRule="auto"/>
            </w:pPr>
          </w:p>
          <w:p w14:paraId="779A12F6">
            <w:pPr>
              <w:pStyle w:val="6"/>
              <w:spacing w:line="268" w:lineRule="auto"/>
            </w:pPr>
          </w:p>
          <w:p w14:paraId="4BAD9B33">
            <w:pPr>
              <w:spacing w:before="61" w:line="219" w:lineRule="auto"/>
              <w:ind w:left="126"/>
              <w:rPr>
                <w:rFonts w:ascii="宋体" w:hAnsi="宋体" w:eastAsia="宋体" w:cs="宋体"/>
                <w:sz w:val="19"/>
                <w:szCs w:val="19"/>
              </w:rPr>
            </w:pPr>
            <w:r>
              <w:rPr>
                <w:rFonts w:ascii="宋体" w:hAnsi="宋体" w:eastAsia="宋体" w:cs="宋体"/>
                <w:spacing w:val="5"/>
                <w:sz w:val="19"/>
                <w:szCs w:val="19"/>
              </w:rPr>
              <w:t>1、因违约而产生合同纠纷的扣10分；</w:t>
            </w:r>
          </w:p>
          <w:p w14:paraId="77D202DA">
            <w:pPr>
              <w:spacing w:before="85" w:line="220" w:lineRule="auto"/>
              <w:ind w:left="126"/>
              <w:rPr>
                <w:rFonts w:ascii="宋体" w:hAnsi="宋体" w:eastAsia="宋体" w:cs="宋体"/>
                <w:sz w:val="19"/>
                <w:szCs w:val="19"/>
              </w:rPr>
            </w:pPr>
            <w:r>
              <w:rPr>
                <w:rFonts w:ascii="宋体" w:hAnsi="宋体" w:eastAsia="宋体" w:cs="宋体"/>
                <w:spacing w:val="5"/>
                <w:sz w:val="19"/>
                <w:szCs w:val="19"/>
              </w:rPr>
              <w:t>2、无故拖欠分包工程款的扣10分；</w:t>
            </w:r>
          </w:p>
          <w:p w14:paraId="6420E921">
            <w:pPr>
              <w:spacing w:before="81" w:line="219" w:lineRule="auto"/>
              <w:ind w:left="126"/>
              <w:rPr>
                <w:rFonts w:ascii="宋体" w:hAnsi="宋体" w:eastAsia="宋体" w:cs="宋体"/>
                <w:sz w:val="19"/>
                <w:szCs w:val="19"/>
              </w:rPr>
            </w:pPr>
            <w:r>
              <w:rPr>
                <w:rFonts w:ascii="宋体" w:hAnsi="宋体" w:eastAsia="宋体" w:cs="宋体"/>
                <w:spacing w:val="7"/>
                <w:sz w:val="19"/>
                <w:szCs w:val="19"/>
              </w:rPr>
              <w:t>3、拖欠建筑材料款扣5分；</w:t>
            </w:r>
          </w:p>
          <w:p w14:paraId="07432CFE">
            <w:pPr>
              <w:spacing w:before="85" w:line="219" w:lineRule="auto"/>
              <w:ind w:left="126"/>
              <w:rPr>
                <w:rFonts w:ascii="宋体" w:hAnsi="宋体" w:eastAsia="宋体" w:cs="宋体"/>
                <w:sz w:val="19"/>
                <w:szCs w:val="19"/>
              </w:rPr>
            </w:pPr>
            <w:r>
              <w:rPr>
                <w:rFonts w:ascii="宋体" w:hAnsi="宋体" w:eastAsia="宋体" w:cs="宋体"/>
                <w:sz w:val="19"/>
                <w:szCs w:val="19"/>
              </w:rPr>
              <w:t>4、恶意克扣拖欠民工工资的扣5分。</w:t>
            </w:r>
          </w:p>
        </w:tc>
        <w:tc>
          <w:tcPr>
            <w:tcW w:w="320" w:type="dxa"/>
            <w:vAlign w:val="top"/>
          </w:tcPr>
          <w:p w14:paraId="25C332D5">
            <w:pPr>
              <w:pStyle w:val="6"/>
            </w:pPr>
          </w:p>
        </w:tc>
        <w:tc>
          <w:tcPr>
            <w:tcW w:w="310" w:type="dxa"/>
            <w:vAlign w:val="top"/>
          </w:tcPr>
          <w:p w14:paraId="6B4FCC81">
            <w:pPr>
              <w:pStyle w:val="6"/>
            </w:pPr>
          </w:p>
        </w:tc>
        <w:tc>
          <w:tcPr>
            <w:tcW w:w="315" w:type="dxa"/>
            <w:vAlign w:val="top"/>
          </w:tcPr>
          <w:p w14:paraId="3222A747">
            <w:pPr>
              <w:pStyle w:val="6"/>
            </w:pPr>
          </w:p>
        </w:tc>
      </w:tr>
      <w:tr w14:paraId="61BFDFF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38" w:hRule="atLeast"/>
        </w:trPr>
        <w:tc>
          <w:tcPr>
            <w:tcW w:w="624" w:type="dxa"/>
            <w:vMerge w:val="continue"/>
            <w:tcBorders>
              <w:top w:val="nil"/>
            </w:tcBorders>
            <w:vAlign w:val="top"/>
          </w:tcPr>
          <w:p w14:paraId="0F15650F">
            <w:pPr>
              <w:pStyle w:val="6"/>
            </w:pPr>
          </w:p>
        </w:tc>
        <w:tc>
          <w:tcPr>
            <w:tcW w:w="600" w:type="dxa"/>
            <w:textDirection w:val="tbRlV"/>
            <w:vAlign w:val="top"/>
          </w:tcPr>
          <w:p w14:paraId="5B295AE6">
            <w:pPr>
              <w:spacing w:before="215" w:line="202" w:lineRule="auto"/>
              <w:ind w:left="818"/>
              <w:rPr>
                <w:rFonts w:ascii="宋体" w:hAnsi="宋体" w:eastAsia="宋体" w:cs="宋体"/>
                <w:sz w:val="19"/>
                <w:szCs w:val="19"/>
              </w:rPr>
            </w:pPr>
            <w:r>
              <w:rPr>
                <w:rFonts w:ascii="宋体" w:hAnsi="宋体" w:eastAsia="宋体" w:cs="宋体"/>
                <w:spacing w:val="5"/>
                <w:sz w:val="19"/>
                <w:szCs w:val="19"/>
              </w:rPr>
              <w:t>曰项目管理好</w:t>
            </w:r>
          </w:p>
        </w:tc>
        <w:tc>
          <w:tcPr>
            <w:tcW w:w="3786" w:type="dxa"/>
            <w:vAlign w:val="top"/>
          </w:tcPr>
          <w:p w14:paraId="4E05ECB0">
            <w:pPr>
              <w:pStyle w:val="6"/>
              <w:spacing w:line="269" w:lineRule="auto"/>
            </w:pPr>
          </w:p>
          <w:p w14:paraId="0C05C2CE">
            <w:pPr>
              <w:pStyle w:val="6"/>
              <w:spacing w:line="269" w:lineRule="auto"/>
            </w:pPr>
          </w:p>
          <w:p w14:paraId="7958D323">
            <w:pPr>
              <w:pStyle w:val="6"/>
              <w:spacing w:line="269" w:lineRule="auto"/>
            </w:pPr>
          </w:p>
          <w:p w14:paraId="33A65E37">
            <w:pPr>
              <w:spacing w:before="61" w:line="219" w:lineRule="auto"/>
              <w:jc w:val="right"/>
              <w:rPr>
                <w:rFonts w:ascii="宋体" w:hAnsi="宋体" w:eastAsia="宋体" w:cs="宋体"/>
                <w:sz w:val="19"/>
                <w:szCs w:val="19"/>
              </w:rPr>
            </w:pPr>
            <w:r>
              <w:rPr>
                <w:rFonts w:ascii="宋体" w:hAnsi="宋体" w:eastAsia="宋体" w:cs="宋体"/>
                <w:spacing w:val="-7"/>
                <w:sz w:val="19"/>
                <w:szCs w:val="19"/>
              </w:rPr>
              <w:t>1、近2年度无发生重大质量、安全事故10分；</w:t>
            </w:r>
          </w:p>
          <w:p w14:paraId="4418E34C">
            <w:pPr>
              <w:spacing w:before="73" w:line="219" w:lineRule="auto"/>
              <w:ind w:left="111"/>
              <w:rPr>
                <w:rFonts w:ascii="宋体" w:hAnsi="宋体" w:eastAsia="宋体" w:cs="宋体"/>
                <w:sz w:val="19"/>
                <w:szCs w:val="19"/>
              </w:rPr>
            </w:pPr>
            <w:r>
              <w:rPr>
                <w:rFonts w:ascii="宋体" w:hAnsi="宋体" w:eastAsia="宋体" w:cs="宋体"/>
                <w:spacing w:val="5"/>
                <w:sz w:val="19"/>
                <w:szCs w:val="19"/>
              </w:rPr>
              <w:t>2、近3年度获1项市“雁荡杯”15分；</w:t>
            </w:r>
          </w:p>
          <w:p w14:paraId="70AE8F9D">
            <w:pPr>
              <w:spacing w:before="95" w:line="219" w:lineRule="auto"/>
              <w:ind w:left="111"/>
              <w:rPr>
                <w:rFonts w:ascii="宋体" w:hAnsi="宋体" w:eastAsia="宋体" w:cs="宋体"/>
                <w:sz w:val="19"/>
                <w:szCs w:val="19"/>
              </w:rPr>
            </w:pPr>
            <w:r>
              <w:rPr>
                <w:rFonts w:ascii="宋体" w:hAnsi="宋体" w:eastAsia="宋体" w:cs="宋体"/>
                <w:spacing w:val="5"/>
                <w:sz w:val="19"/>
                <w:szCs w:val="19"/>
              </w:rPr>
              <w:t>3、创1项市级以上文明标化工地5分；</w:t>
            </w:r>
          </w:p>
          <w:p w14:paraId="038051C2">
            <w:pPr>
              <w:spacing w:before="93" w:line="219" w:lineRule="auto"/>
              <w:ind w:left="111"/>
              <w:rPr>
                <w:rFonts w:ascii="宋体" w:hAnsi="宋体" w:eastAsia="宋体" w:cs="宋体"/>
                <w:sz w:val="19"/>
                <w:szCs w:val="19"/>
              </w:rPr>
            </w:pPr>
            <w:r>
              <w:rPr>
                <w:rFonts w:ascii="宋体" w:hAnsi="宋体" w:eastAsia="宋体" w:cs="宋体"/>
                <w:sz w:val="19"/>
                <w:szCs w:val="19"/>
              </w:rPr>
              <w:t>4、创1项温州市级以上文明标化工地10分。</w:t>
            </w:r>
          </w:p>
        </w:tc>
        <w:tc>
          <w:tcPr>
            <w:tcW w:w="609" w:type="dxa"/>
            <w:vAlign w:val="top"/>
          </w:tcPr>
          <w:p w14:paraId="5AB34FF2">
            <w:pPr>
              <w:pStyle w:val="6"/>
              <w:spacing w:line="262" w:lineRule="auto"/>
            </w:pPr>
          </w:p>
          <w:p w14:paraId="3FAD016E">
            <w:pPr>
              <w:pStyle w:val="6"/>
              <w:spacing w:line="262" w:lineRule="auto"/>
            </w:pPr>
          </w:p>
          <w:p w14:paraId="1911D73B">
            <w:pPr>
              <w:pStyle w:val="6"/>
              <w:spacing w:line="262" w:lineRule="auto"/>
            </w:pPr>
          </w:p>
          <w:p w14:paraId="1ED24E26">
            <w:pPr>
              <w:pStyle w:val="6"/>
              <w:spacing w:line="263" w:lineRule="auto"/>
            </w:pPr>
          </w:p>
          <w:p w14:paraId="7779433A">
            <w:pPr>
              <w:pStyle w:val="6"/>
              <w:spacing w:line="263" w:lineRule="auto"/>
            </w:pPr>
          </w:p>
          <w:p w14:paraId="6BDCF7E8">
            <w:pPr>
              <w:spacing w:before="62" w:line="183" w:lineRule="auto"/>
              <w:ind w:left="205"/>
              <w:rPr>
                <w:rFonts w:ascii="宋体" w:hAnsi="宋体" w:eastAsia="宋体" w:cs="宋体"/>
                <w:sz w:val="19"/>
                <w:szCs w:val="19"/>
              </w:rPr>
            </w:pPr>
            <w:r>
              <w:rPr>
                <w:rFonts w:ascii="宋体" w:hAnsi="宋体" w:eastAsia="宋体" w:cs="宋体"/>
                <w:spacing w:val="-2"/>
                <w:sz w:val="19"/>
                <w:szCs w:val="19"/>
              </w:rPr>
              <w:t>40</w:t>
            </w:r>
          </w:p>
        </w:tc>
        <w:tc>
          <w:tcPr>
            <w:tcW w:w="3766" w:type="dxa"/>
            <w:vAlign w:val="top"/>
          </w:tcPr>
          <w:p w14:paraId="3C4C5733">
            <w:pPr>
              <w:pStyle w:val="6"/>
              <w:spacing w:line="249" w:lineRule="auto"/>
            </w:pPr>
          </w:p>
          <w:p w14:paraId="5C928D2F">
            <w:pPr>
              <w:pStyle w:val="6"/>
              <w:spacing w:line="249" w:lineRule="auto"/>
            </w:pPr>
          </w:p>
          <w:p w14:paraId="14EA4475">
            <w:pPr>
              <w:spacing w:before="62" w:line="261" w:lineRule="auto"/>
              <w:ind w:left="125" w:hanging="20"/>
              <w:rPr>
                <w:rFonts w:ascii="宋体" w:hAnsi="宋体" w:eastAsia="宋体" w:cs="宋体"/>
                <w:sz w:val="19"/>
                <w:szCs w:val="19"/>
              </w:rPr>
            </w:pPr>
            <w:r>
              <w:rPr>
                <w:rFonts w:ascii="宋体" w:hAnsi="宋体" w:eastAsia="宋体" w:cs="宋体"/>
                <w:spacing w:val="-8"/>
                <w:sz w:val="19"/>
                <w:szCs w:val="19"/>
              </w:rPr>
              <w:t>1、近3年度发生重大质量、安全事故的不得参</w:t>
            </w:r>
            <w:r>
              <w:rPr>
                <w:rFonts w:ascii="宋体" w:hAnsi="宋体" w:eastAsia="宋体" w:cs="宋体"/>
                <w:spacing w:val="17"/>
                <w:sz w:val="19"/>
                <w:szCs w:val="19"/>
              </w:rPr>
              <w:t xml:space="preserve"> </w:t>
            </w:r>
            <w:r>
              <w:rPr>
                <w:rFonts w:ascii="宋体" w:hAnsi="宋体" w:eastAsia="宋体" w:cs="宋体"/>
                <w:spacing w:val="-4"/>
                <w:sz w:val="19"/>
                <w:szCs w:val="19"/>
              </w:rPr>
              <w:t>评</w:t>
            </w:r>
            <w:r>
              <w:rPr>
                <w:rFonts w:ascii="宋体" w:hAnsi="宋体" w:eastAsia="宋体" w:cs="宋体"/>
                <w:spacing w:val="50"/>
                <w:sz w:val="19"/>
                <w:szCs w:val="19"/>
              </w:rPr>
              <w:t xml:space="preserve"> </w:t>
            </w:r>
            <w:r>
              <w:rPr>
                <w:rFonts w:ascii="宋体" w:hAnsi="宋体" w:eastAsia="宋体" w:cs="宋体"/>
                <w:spacing w:val="-4"/>
                <w:sz w:val="19"/>
                <w:szCs w:val="19"/>
              </w:rPr>
              <w:t>；</w:t>
            </w:r>
          </w:p>
          <w:p w14:paraId="5F320D7D">
            <w:pPr>
              <w:spacing w:before="82" w:line="266" w:lineRule="auto"/>
              <w:ind w:left="125" w:hanging="30"/>
              <w:rPr>
                <w:rFonts w:ascii="宋体" w:hAnsi="宋体" w:eastAsia="宋体" w:cs="宋体"/>
                <w:sz w:val="19"/>
                <w:szCs w:val="19"/>
              </w:rPr>
            </w:pPr>
            <w:r>
              <w:rPr>
                <w:rFonts w:ascii="宋体" w:hAnsi="宋体" w:eastAsia="宋体" w:cs="宋体"/>
                <w:spacing w:val="-3"/>
                <w:sz w:val="19"/>
                <w:szCs w:val="19"/>
              </w:rPr>
              <w:t>2、近3年度未获1项“雁荡杯”以上优质工程</w:t>
            </w:r>
            <w:r>
              <w:rPr>
                <w:rFonts w:ascii="宋体" w:hAnsi="宋体" w:eastAsia="宋体" w:cs="宋体"/>
                <w:spacing w:val="17"/>
                <w:sz w:val="19"/>
                <w:szCs w:val="19"/>
              </w:rPr>
              <w:t xml:space="preserve"> </w:t>
            </w:r>
            <w:r>
              <w:rPr>
                <w:rFonts w:ascii="宋体" w:hAnsi="宋体" w:eastAsia="宋体" w:cs="宋体"/>
                <w:spacing w:val="13"/>
                <w:sz w:val="19"/>
                <w:szCs w:val="19"/>
              </w:rPr>
              <w:t>奖的扣15分；</w:t>
            </w:r>
          </w:p>
          <w:p w14:paraId="039B2356">
            <w:pPr>
              <w:spacing w:before="73" w:line="219" w:lineRule="auto"/>
              <w:ind w:left="126"/>
              <w:rPr>
                <w:rFonts w:ascii="宋体" w:hAnsi="宋体" w:eastAsia="宋体" w:cs="宋体"/>
                <w:sz w:val="19"/>
                <w:szCs w:val="19"/>
              </w:rPr>
            </w:pPr>
            <w:r>
              <w:rPr>
                <w:rFonts w:ascii="宋体" w:hAnsi="宋体" w:eastAsia="宋体" w:cs="宋体"/>
                <w:spacing w:val="5"/>
                <w:sz w:val="19"/>
                <w:szCs w:val="19"/>
              </w:rPr>
              <w:t>3、未创乐清文明标化工地的扣5分；</w:t>
            </w:r>
          </w:p>
          <w:p w14:paraId="3E4F54B2">
            <w:pPr>
              <w:spacing w:before="73" w:line="219" w:lineRule="auto"/>
              <w:ind w:left="126"/>
              <w:rPr>
                <w:rFonts w:ascii="宋体" w:hAnsi="宋体" w:eastAsia="宋体" w:cs="宋体"/>
                <w:sz w:val="19"/>
                <w:szCs w:val="19"/>
              </w:rPr>
            </w:pPr>
            <w:r>
              <w:rPr>
                <w:rFonts w:ascii="宋体" w:hAnsi="宋体" w:eastAsia="宋体" w:cs="宋体"/>
                <w:sz w:val="19"/>
                <w:szCs w:val="19"/>
              </w:rPr>
              <w:t>4、未创温州市级文明标化工地的扣10分。</w:t>
            </w:r>
          </w:p>
        </w:tc>
        <w:tc>
          <w:tcPr>
            <w:tcW w:w="320" w:type="dxa"/>
            <w:vAlign w:val="top"/>
          </w:tcPr>
          <w:p w14:paraId="58570FD9">
            <w:pPr>
              <w:pStyle w:val="6"/>
            </w:pPr>
          </w:p>
        </w:tc>
        <w:tc>
          <w:tcPr>
            <w:tcW w:w="310" w:type="dxa"/>
            <w:vAlign w:val="top"/>
          </w:tcPr>
          <w:p w14:paraId="615A1555">
            <w:pPr>
              <w:pStyle w:val="6"/>
            </w:pPr>
          </w:p>
        </w:tc>
        <w:tc>
          <w:tcPr>
            <w:tcW w:w="315" w:type="dxa"/>
            <w:vAlign w:val="top"/>
          </w:tcPr>
          <w:p w14:paraId="66DF69F6">
            <w:pPr>
              <w:pStyle w:val="6"/>
            </w:pPr>
          </w:p>
        </w:tc>
      </w:tr>
      <w:tr w14:paraId="39C4F5C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32" w:hRule="atLeast"/>
        </w:trPr>
        <w:tc>
          <w:tcPr>
            <w:tcW w:w="1224" w:type="dxa"/>
            <w:gridSpan w:val="2"/>
            <w:vAlign w:val="top"/>
          </w:tcPr>
          <w:p w14:paraId="0EF688E7">
            <w:pPr>
              <w:pStyle w:val="6"/>
              <w:spacing w:line="281" w:lineRule="auto"/>
            </w:pPr>
          </w:p>
          <w:p w14:paraId="2EA1F167">
            <w:pPr>
              <w:pStyle w:val="6"/>
              <w:spacing w:line="281" w:lineRule="auto"/>
            </w:pPr>
          </w:p>
          <w:p w14:paraId="4285DFC0">
            <w:pPr>
              <w:pStyle w:val="6"/>
              <w:spacing w:line="281" w:lineRule="auto"/>
            </w:pPr>
          </w:p>
          <w:p w14:paraId="470FD9F3">
            <w:pPr>
              <w:pStyle w:val="6"/>
              <w:spacing w:line="281" w:lineRule="auto"/>
            </w:pPr>
          </w:p>
          <w:p w14:paraId="6636ED89">
            <w:pPr>
              <w:pStyle w:val="6"/>
              <w:spacing w:line="282" w:lineRule="auto"/>
            </w:pPr>
          </w:p>
          <w:p w14:paraId="1CFD1553">
            <w:pPr>
              <w:spacing w:before="62" w:line="221" w:lineRule="auto"/>
              <w:ind w:left="415"/>
              <w:rPr>
                <w:rFonts w:ascii="宋体" w:hAnsi="宋体" w:eastAsia="宋体" w:cs="宋体"/>
                <w:sz w:val="19"/>
                <w:szCs w:val="19"/>
              </w:rPr>
            </w:pPr>
            <w:r>
              <w:rPr>
                <w:rFonts w:ascii="宋体" w:hAnsi="宋体" w:eastAsia="宋体" w:cs="宋体"/>
                <w:spacing w:val="-3"/>
                <w:sz w:val="19"/>
                <w:szCs w:val="19"/>
              </w:rPr>
              <w:t>合计</w:t>
            </w:r>
          </w:p>
        </w:tc>
        <w:tc>
          <w:tcPr>
            <w:tcW w:w="3786" w:type="dxa"/>
            <w:vAlign w:val="top"/>
          </w:tcPr>
          <w:p w14:paraId="036B13C1">
            <w:pPr>
              <w:pStyle w:val="6"/>
            </w:pPr>
          </w:p>
        </w:tc>
        <w:tc>
          <w:tcPr>
            <w:tcW w:w="609" w:type="dxa"/>
            <w:vAlign w:val="top"/>
          </w:tcPr>
          <w:p w14:paraId="185281E9">
            <w:pPr>
              <w:pStyle w:val="6"/>
              <w:spacing w:line="242" w:lineRule="auto"/>
            </w:pPr>
          </w:p>
          <w:p w14:paraId="137E0019">
            <w:pPr>
              <w:pStyle w:val="6"/>
              <w:spacing w:line="242" w:lineRule="auto"/>
            </w:pPr>
          </w:p>
          <w:p w14:paraId="55F168F7">
            <w:pPr>
              <w:pStyle w:val="6"/>
              <w:spacing w:line="242" w:lineRule="auto"/>
            </w:pPr>
          </w:p>
          <w:p w14:paraId="30866054">
            <w:pPr>
              <w:pStyle w:val="6"/>
              <w:spacing w:line="242" w:lineRule="auto"/>
            </w:pPr>
          </w:p>
          <w:p w14:paraId="54E16B55">
            <w:pPr>
              <w:pStyle w:val="6"/>
              <w:spacing w:line="242" w:lineRule="auto"/>
            </w:pPr>
          </w:p>
          <w:p w14:paraId="62EE38F7">
            <w:pPr>
              <w:pStyle w:val="6"/>
              <w:spacing w:line="243" w:lineRule="auto"/>
            </w:pPr>
          </w:p>
          <w:p w14:paraId="7D3BFA6C">
            <w:pPr>
              <w:spacing w:before="61" w:line="184" w:lineRule="auto"/>
              <w:ind w:left="155"/>
              <w:rPr>
                <w:rFonts w:ascii="宋体" w:hAnsi="宋体" w:eastAsia="宋体" w:cs="宋体"/>
                <w:sz w:val="19"/>
                <w:szCs w:val="19"/>
              </w:rPr>
            </w:pPr>
            <w:r>
              <w:rPr>
                <w:rFonts w:ascii="宋体" w:hAnsi="宋体" w:eastAsia="宋体" w:cs="宋体"/>
                <w:spacing w:val="-5"/>
                <w:sz w:val="19"/>
                <w:szCs w:val="19"/>
              </w:rPr>
              <w:t>100</w:t>
            </w:r>
          </w:p>
        </w:tc>
        <w:tc>
          <w:tcPr>
            <w:tcW w:w="3766" w:type="dxa"/>
            <w:vAlign w:val="top"/>
          </w:tcPr>
          <w:p w14:paraId="191962A3">
            <w:pPr>
              <w:pStyle w:val="6"/>
            </w:pPr>
          </w:p>
        </w:tc>
        <w:tc>
          <w:tcPr>
            <w:tcW w:w="320" w:type="dxa"/>
            <w:vAlign w:val="top"/>
          </w:tcPr>
          <w:p w14:paraId="61857299">
            <w:pPr>
              <w:pStyle w:val="6"/>
            </w:pPr>
          </w:p>
        </w:tc>
        <w:tc>
          <w:tcPr>
            <w:tcW w:w="310" w:type="dxa"/>
            <w:vAlign w:val="top"/>
          </w:tcPr>
          <w:p w14:paraId="000E9728">
            <w:pPr>
              <w:pStyle w:val="6"/>
            </w:pPr>
          </w:p>
        </w:tc>
        <w:tc>
          <w:tcPr>
            <w:tcW w:w="315" w:type="dxa"/>
            <w:vAlign w:val="top"/>
          </w:tcPr>
          <w:p w14:paraId="6F1DACDA">
            <w:pPr>
              <w:pStyle w:val="6"/>
            </w:pPr>
          </w:p>
        </w:tc>
      </w:tr>
    </w:tbl>
    <w:p w14:paraId="3008F025">
      <w:pPr>
        <w:rPr>
          <w:rFonts w:ascii="Arial"/>
          <w:sz w:val="21"/>
        </w:rPr>
      </w:pPr>
    </w:p>
    <w:p w14:paraId="7B4929C9">
      <w:pPr>
        <w:rPr>
          <w:rFonts w:ascii="Arial" w:hAnsi="Arial" w:eastAsia="Arial" w:cs="Arial"/>
          <w:sz w:val="21"/>
          <w:szCs w:val="21"/>
        </w:rPr>
        <w:sectPr>
          <w:pgSz w:w="11900" w:h="16830"/>
          <w:pgMar w:top="1115" w:right="614" w:bottom="0" w:left="944" w:header="0" w:footer="0" w:gutter="0"/>
          <w:cols w:space="720" w:num="1"/>
        </w:sectPr>
      </w:pPr>
    </w:p>
    <w:p w14:paraId="4DE7FFCD">
      <w:pPr>
        <w:spacing w:before="60" w:line="222" w:lineRule="auto"/>
        <w:ind w:left="2539"/>
        <w:rPr>
          <w:rFonts w:ascii="黑体" w:hAnsi="黑体" w:eastAsia="黑体" w:cs="黑体"/>
          <w:sz w:val="30"/>
          <w:szCs w:val="30"/>
        </w:rPr>
      </w:pPr>
      <w:r>
        <w:rPr>
          <w:rFonts w:ascii="黑体" w:hAnsi="黑体" w:eastAsia="黑体" w:cs="黑体"/>
          <w:b/>
          <w:bCs/>
          <w:spacing w:val="-7"/>
          <w:sz w:val="30"/>
          <w:szCs w:val="30"/>
        </w:rPr>
        <w:t>乐清市监理优秀企业评定标准评分记分表</w:t>
      </w:r>
    </w:p>
    <w:p w14:paraId="19E377CF">
      <w:pPr>
        <w:spacing w:line="373" w:lineRule="auto"/>
        <w:rPr>
          <w:rFonts w:ascii="Arial"/>
          <w:sz w:val="21"/>
        </w:rPr>
      </w:pPr>
    </w:p>
    <w:p w14:paraId="2EBE9A01">
      <w:pPr>
        <w:spacing w:before="65" w:line="231" w:lineRule="auto"/>
        <w:ind w:left="1085"/>
        <w:rPr>
          <w:rFonts w:ascii="宋体" w:hAnsi="宋体" w:eastAsia="宋体" w:cs="宋体"/>
          <w:sz w:val="20"/>
          <w:szCs w:val="20"/>
        </w:rPr>
      </w:pPr>
      <w:r>
        <w:rPr>
          <w:rFonts w:ascii="宋体" w:hAnsi="宋体" w:eastAsia="宋体" w:cs="宋体"/>
          <w:spacing w:val="1"/>
          <w:sz w:val="20"/>
          <w:szCs w:val="20"/>
        </w:rPr>
        <w:t xml:space="preserve">企业名称：                          </w:t>
      </w:r>
      <w:r>
        <w:rPr>
          <w:rFonts w:ascii="宋体" w:hAnsi="宋体" w:eastAsia="宋体" w:cs="宋体"/>
          <w:sz w:val="20"/>
          <w:szCs w:val="20"/>
        </w:rPr>
        <w:t xml:space="preserve">                        填报日期：年 月</w:t>
      </w:r>
      <w:r>
        <w:rPr>
          <w:rFonts w:ascii="宋体" w:hAnsi="宋体" w:eastAsia="宋体" w:cs="宋体"/>
          <w:spacing w:val="28"/>
          <w:sz w:val="20"/>
          <w:szCs w:val="20"/>
        </w:rPr>
        <w:t xml:space="preserve">  </w:t>
      </w:r>
      <w:r>
        <w:rPr>
          <w:rFonts w:ascii="宋体" w:hAnsi="宋体" w:eastAsia="宋体" w:cs="宋体"/>
          <w:sz w:val="20"/>
          <w:szCs w:val="20"/>
        </w:rPr>
        <w:t>日</w:t>
      </w:r>
    </w:p>
    <w:p w14:paraId="15DE1DE5">
      <w:pPr>
        <w:spacing w:line="16" w:lineRule="exact"/>
      </w:pPr>
    </w:p>
    <w:tbl>
      <w:tblPr>
        <w:tblStyle w:val="5"/>
        <w:tblW w:w="10280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14"/>
        <w:gridCol w:w="590"/>
        <w:gridCol w:w="3786"/>
        <w:gridCol w:w="599"/>
        <w:gridCol w:w="3756"/>
        <w:gridCol w:w="310"/>
        <w:gridCol w:w="310"/>
        <w:gridCol w:w="315"/>
      </w:tblGrid>
      <w:tr w14:paraId="66D9043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24" w:hRule="atLeast"/>
        </w:trPr>
        <w:tc>
          <w:tcPr>
            <w:tcW w:w="614" w:type="dxa"/>
            <w:tcBorders>
              <w:right w:val="nil"/>
            </w:tcBorders>
            <w:textDirection w:val="tbRlV"/>
            <w:vAlign w:val="top"/>
          </w:tcPr>
          <w:p w14:paraId="7890A31E">
            <w:pPr>
              <w:spacing w:before="113" w:line="216" w:lineRule="auto"/>
              <w:ind w:left="52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1"/>
                <w:sz w:val="18"/>
                <w:szCs w:val="18"/>
              </w:rPr>
              <w:t>评</w:t>
            </w:r>
            <w:r>
              <w:rPr>
                <w:rFonts w:ascii="宋体" w:hAnsi="宋体" w:eastAsia="宋体" w:cs="宋体"/>
                <w:spacing w:val="2"/>
                <w:sz w:val="18"/>
                <w:szCs w:val="18"/>
              </w:rPr>
              <w:t xml:space="preserve">     </w:t>
            </w:r>
            <w:r>
              <w:rPr>
                <w:rFonts w:ascii="宋体" w:hAnsi="宋体" w:eastAsia="宋体" w:cs="宋体"/>
                <w:spacing w:val="-1"/>
                <w:sz w:val="18"/>
                <w:szCs w:val="18"/>
              </w:rPr>
              <w:t>指</w:t>
            </w:r>
          </w:p>
        </w:tc>
        <w:tc>
          <w:tcPr>
            <w:tcW w:w="590" w:type="dxa"/>
            <w:tcBorders>
              <w:left w:val="nil"/>
            </w:tcBorders>
            <w:textDirection w:val="tbRlV"/>
            <w:vAlign w:val="top"/>
          </w:tcPr>
          <w:p w14:paraId="7AAB9394">
            <w:pPr>
              <w:spacing w:before="303" w:line="206" w:lineRule="auto"/>
              <w:ind w:left="52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1"/>
                <w:position w:val="1"/>
                <w:sz w:val="18"/>
                <w:szCs w:val="18"/>
              </w:rPr>
              <w:t>审</w:t>
            </w:r>
            <w:r>
              <w:rPr>
                <w:rFonts w:ascii="宋体" w:hAnsi="宋体" w:eastAsia="宋体" w:cs="宋体"/>
                <w:spacing w:val="2"/>
                <w:position w:val="1"/>
                <w:sz w:val="18"/>
                <w:szCs w:val="18"/>
              </w:rPr>
              <w:t xml:space="preserve">     </w:t>
            </w:r>
            <w:r>
              <w:rPr>
                <w:rFonts w:ascii="宋体" w:hAnsi="宋体" w:eastAsia="宋体" w:cs="宋体"/>
                <w:spacing w:val="-1"/>
                <w:position w:val="-1"/>
                <w:sz w:val="18"/>
                <w:szCs w:val="18"/>
              </w:rPr>
              <w:t>标</w:t>
            </w:r>
          </w:p>
        </w:tc>
        <w:tc>
          <w:tcPr>
            <w:tcW w:w="3786" w:type="dxa"/>
            <w:vAlign w:val="top"/>
          </w:tcPr>
          <w:p w14:paraId="43D446FD">
            <w:pPr>
              <w:pStyle w:val="6"/>
              <w:spacing w:line="312" w:lineRule="auto"/>
            </w:pPr>
          </w:p>
          <w:p w14:paraId="24066BC7">
            <w:pPr>
              <w:spacing w:before="58" w:line="219" w:lineRule="auto"/>
              <w:ind w:left="1401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12"/>
                <w:sz w:val="18"/>
                <w:szCs w:val="18"/>
              </w:rPr>
              <w:t>标</w:t>
            </w:r>
            <w:r>
              <w:rPr>
                <w:rFonts w:ascii="宋体" w:hAnsi="宋体" w:eastAsia="宋体" w:cs="宋体"/>
                <w:spacing w:val="19"/>
                <w:sz w:val="18"/>
                <w:szCs w:val="18"/>
              </w:rPr>
              <w:t xml:space="preserve"> </w:t>
            </w:r>
            <w:r>
              <w:rPr>
                <w:rFonts w:ascii="宋体" w:hAnsi="宋体" w:eastAsia="宋体" w:cs="宋体"/>
                <w:spacing w:val="-12"/>
                <w:sz w:val="18"/>
                <w:szCs w:val="18"/>
              </w:rPr>
              <w:t>准</w:t>
            </w:r>
            <w:r>
              <w:rPr>
                <w:rFonts w:ascii="宋体" w:hAnsi="宋体" w:eastAsia="宋体" w:cs="宋体"/>
                <w:spacing w:val="38"/>
                <w:sz w:val="18"/>
                <w:szCs w:val="18"/>
              </w:rPr>
              <w:t xml:space="preserve"> </w:t>
            </w:r>
            <w:r>
              <w:rPr>
                <w:rFonts w:ascii="宋体" w:hAnsi="宋体" w:eastAsia="宋体" w:cs="宋体"/>
                <w:spacing w:val="-12"/>
                <w:sz w:val="18"/>
                <w:szCs w:val="18"/>
              </w:rPr>
              <w:t>内</w:t>
            </w:r>
            <w:r>
              <w:rPr>
                <w:rFonts w:ascii="宋体" w:hAnsi="宋体" w:eastAsia="宋体" w:cs="宋体"/>
                <w:spacing w:val="18"/>
                <w:sz w:val="18"/>
                <w:szCs w:val="18"/>
              </w:rPr>
              <w:t xml:space="preserve"> </w:t>
            </w:r>
            <w:r>
              <w:rPr>
                <w:rFonts w:ascii="宋体" w:hAnsi="宋体" w:eastAsia="宋体" w:cs="宋体"/>
                <w:spacing w:val="-12"/>
                <w:sz w:val="18"/>
                <w:szCs w:val="18"/>
              </w:rPr>
              <w:t>容</w:t>
            </w:r>
          </w:p>
        </w:tc>
        <w:tc>
          <w:tcPr>
            <w:tcW w:w="599" w:type="dxa"/>
            <w:textDirection w:val="tbRlV"/>
            <w:vAlign w:val="top"/>
          </w:tcPr>
          <w:p w14:paraId="36DA6F58">
            <w:pPr>
              <w:spacing w:before="210" w:line="201" w:lineRule="auto"/>
              <w:ind w:left="177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z w:val="18"/>
                <w:szCs w:val="18"/>
              </w:rPr>
              <w:t>标准分</w:t>
            </w:r>
          </w:p>
        </w:tc>
        <w:tc>
          <w:tcPr>
            <w:tcW w:w="3756" w:type="dxa"/>
            <w:vAlign w:val="top"/>
          </w:tcPr>
          <w:p w14:paraId="6D086650">
            <w:pPr>
              <w:pStyle w:val="6"/>
              <w:spacing w:line="312" w:lineRule="auto"/>
            </w:pPr>
          </w:p>
          <w:p w14:paraId="692CCC3E">
            <w:pPr>
              <w:spacing w:before="59" w:line="220" w:lineRule="auto"/>
              <w:ind w:left="1426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5"/>
                <w:sz w:val="18"/>
                <w:szCs w:val="18"/>
              </w:rPr>
              <w:t>扣</w:t>
            </w:r>
            <w:r>
              <w:rPr>
                <w:rFonts w:ascii="宋体" w:hAnsi="宋体" w:eastAsia="宋体" w:cs="宋体"/>
                <w:spacing w:val="6"/>
                <w:sz w:val="18"/>
                <w:szCs w:val="18"/>
              </w:rPr>
              <w:t xml:space="preserve"> </w:t>
            </w:r>
            <w:r>
              <w:rPr>
                <w:rFonts w:ascii="宋体" w:hAnsi="宋体" w:eastAsia="宋体" w:cs="宋体"/>
                <w:spacing w:val="-5"/>
                <w:sz w:val="18"/>
                <w:szCs w:val="18"/>
              </w:rPr>
              <w:t>分 标</w:t>
            </w:r>
            <w:r>
              <w:rPr>
                <w:rFonts w:ascii="宋体" w:hAnsi="宋体" w:eastAsia="宋体" w:cs="宋体"/>
                <w:spacing w:val="4"/>
                <w:sz w:val="18"/>
                <w:szCs w:val="18"/>
              </w:rPr>
              <w:t xml:space="preserve"> </w:t>
            </w:r>
            <w:r>
              <w:rPr>
                <w:rFonts w:ascii="宋体" w:hAnsi="宋体" w:eastAsia="宋体" w:cs="宋体"/>
                <w:spacing w:val="-5"/>
                <w:sz w:val="18"/>
                <w:szCs w:val="18"/>
              </w:rPr>
              <w:t>准</w:t>
            </w:r>
          </w:p>
        </w:tc>
        <w:tc>
          <w:tcPr>
            <w:tcW w:w="310" w:type="dxa"/>
            <w:textDirection w:val="tbRlV"/>
            <w:vAlign w:val="top"/>
          </w:tcPr>
          <w:p w14:paraId="49A6CB27">
            <w:pPr>
              <w:spacing w:before="37" w:line="202" w:lineRule="auto"/>
              <w:ind w:left="175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z w:val="18"/>
                <w:szCs w:val="18"/>
              </w:rPr>
              <w:t>自评分</w:t>
            </w:r>
          </w:p>
        </w:tc>
        <w:tc>
          <w:tcPr>
            <w:tcW w:w="310" w:type="dxa"/>
            <w:textDirection w:val="tbRlV"/>
            <w:vAlign w:val="top"/>
          </w:tcPr>
          <w:p w14:paraId="129BDC82">
            <w:pPr>
              <w:spacing w:before="67" w:line="202" w:lineRule="auto"/>
              <w:ind w:left="177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z w:val="18"/>
                <w:szCs w:val="18"/>
              </w:rPr>
              <w:t>初审分</w:t>
            </w:r>
          </w:p>
        </w:tc>
        <w:tc>
          <w:tcPr>
            <w:tcW w:w="315" w:type="dxa"/>
            <w:textDirection w:val="tbRlV"/>
            <w:vAlign w:val="top"/>
          </w:tcPr>
          <w:p w14:paraId="5CC28A7C">
            <w:pPr>
              <w:spacing w:before="42" w:line="202" w:lineRule="auto"/>
              <w:ind w:left="168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6"/>
                <w:sz w:val="18"/>
                <w:szCs w:val="18"/>
              </w:rPr>
              <w:t>评定分</w:t>
            </w:r>
          </w:p>
        </w:tc>
      </w:tr>
      <w:tr w14:paraId="7834E39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59" w:hRule="atLeast"/>
        </w:trPr>
        <w:tc>
          <w:tcPr>
            <w:tcW w:w="614" w:type="dxa"/>
            <w:vMerge w:val="restart"/>
            <w:tcBorders>
              <w:bottom w:val="nil"/>
            </w:tcBorders>
            <w:vAlign w:val="top"/>
          </w:tcPr>
          <w:p w14:paraId="6E102F95">
            <w:pPr>
              <w:pStyle w:val="6"/>
              <w:spacing w:line="243" w:lineRule="auto"/>
            </w:pPr>
          </w:p>
          <w:p w14:paraId="3B869AC2">
            <w:pPr>
              <w:pStyle w:val="6"/>
              <w:spacing w:line="243" w:lineRule="auto"/>
            </w:pPr>
          </w:p>
          <w:p w14:paraId="2CE444E2">
            <w:pPr>
              <w:pStyle w:val="6"/>
              <w:spacing w:line="243" w:lineRule="auto"/>
            </w:pPr>
          </w:p>
          <w:p w14:paraId="0E55C42B">
            <w:pPr>
              <w:pStyle w:val="6"/>
              <w:spacing w:line="243" w:lineRule="auto"/>
            </w:pPr>
          </w:p>
          <w:p w14:paraId="12A7A3AA">
            <w:pPr>
              <w:pStyle w:val="6"/>
              <w:spacing w:line="243" w:lineRule="auto"/>
            </w:pPr>
          </w:p>
          <w:p w14:paraId="5D7E5E83">
            <w:pPr>
              <w:pStyle w:val="6"/>
              <w:spacing w:line="243" w:lineRule="auto"/>
            </w:pPr>
          </w:p>
          <w:p w14:paraId="19AA9D14">
            <w:pPr>
              <w:pStyle w:val="6"/>
              <w:spacing w:line="243" w:lineRule="auto"/>
            </w:pPr>
          </w:p>
          <w:p w14:paraId="7344242B">
            <w:pPr>
              <w:pStyle w:val="6"/>
              <w:spacing w:line="243" w:lineRule="auto"/>
            </w:pPr>
          </w:p>
          <w:p w14:paraId="0889774A">
            <w:pPr>
              <w:pStyle w:val="6"/>
              <w:spacing w:line="244" w:lineRule="auto"/>
            </w:pPr>
          </w:p>
          <w:p w14:paraId="1BAFAE2D">
            <w:pPr>
              <w:pStyle w:val="6"/>
              <w:spacing w:line="244" w:lineRule="auto"/>
            </w:pPr>
          </w:p>
          <w:p w14:paraId="1786CA27">
            <w:pPr>
              <w:pStyle w:val="6"/>
              <w:spacing w:line="244" w:lineRule="auto"/>
            </w:pPr>
          </w:p>
          <w:p w14:paraId="531C8080">
            <w:pPr>
              <w:pStyle w:val="6"/>
              <w:spacing w:line="244" w:lineRule="auto"/>
            </w:pPr>
          </w:p>
          <w:p w14:paraId="1F50B224">
            <w:pPr>
              <w:pStyle w:val="6"/>
              <w:spacing w:line="244" w:lineRule="auto"/>
            </w:pPr>
          </w:p>
          <w:p w14:paraId="79030F7E">
            <w:pPr>
              <w:pStyle w:val="6"/>
              <w:spacing w:line="244" w:lineRule="auto"/>
            </w:pPr>
          </w:p>
          <w:p w14:paraId="7FC904DC">
            <w:pPr>
              <w:pStyle w:val="6"/>
              <w:spacing w:line="244" w:lineRule="auto"/>
            </w:pPr>
          </w:p>
          <w:p w14:paraId="6A136E6A">
            <w:pPr>
              <w:pStyle w:val="6"/>
              <w:spacing w:line="244" w:lineRule="auto"/>
            </w:pPr>
          </w:p>
          <w:p w14:paraId="44083C1D">
            <w:pPr>
              <w:spacing w:before="58" w:line="319" w:lineRule="auto"/>
              <w:ind w:left="165" w:right="189" w:firstLine="39"/>
              <w:jc w:val="both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8"/>
                <w:sz w:val="18"/>
                <w:szCs w:val="18"/>
              </w:rPr>
              <w:t>标</w:t>
            </w:r>
            <w:r>
              <w:rPr>
                <w:rFonts w:ascii="宋体" w:hAnsi="宋体" w:eastAsia="宋体" w:cs="宋体"/>
                <w:sz w:val="18"/>
                <w:szCs w:val="18"/>
              </w:rPr>
              <w:t xml:space="preserve"> </w:t>
            </w:r>
            <w:r>
              <w:rPr>
                <w:rFonts w:ascii="宋体" w:hAnsi="宋体" w:eastAsia="宋体" w:cs="宋体"/>
                <w:spacing w:val="31"/>
                <w:sz w:val="18"/>
                <w:szCs w:val="18"/>
              </w:rPr>
              <w:t>准</w:t>
            </w:r>
            <w:r>
              <w:rPr>
                <w:rFonts w:ascii="宋体" w:hAnsi="宋体" w:eastAsia="宋体" w:cs="宋体"/>
                <w:sz w:val="18"/>
                <w:szCs w:val="18"/>
              </w:rPr>
              <w:t xml:space="preserve"> </w:t>
            </w:r>
            <w:r>
              <w:rPr>
                <w:rFonts w:ascii="宋体" w:hAnsi="宋体" w:eastAsia="宋体" w:cs="宋体"/>
                <w:spacing w:val="30"/>
                <w:sz w:val="18"/>
                <w:szCs w:val="18"/>
              </w:rPr>
              <w:t>指</w:t>
            </w:r>
            <w:r>
              <w:rPr>
                <w:rFonts w:ascii="宋体" w:hAnsi="宋体" w:eastAsia="宋体" w:cs="宋体"/>
                <w:sz w:val="18"/>
                <w:szCs w:val="18"/>
              </w:rPr>
              <w:t xml:space="preserve"> </w:t>
            </w:r>
            <w:r>
              <w:rPr>
                <w:rFonts w:ascii="宋体" w:hAnsi="宋体" w:eastAsia="宋体" w:cs="宋体"/>
                <w:spacing w:val="32"/>
                <w:sz w:val="18"/>
                <w:szCs w:val="18"/>
              </w:rPr>
              <w:t>标</w:t>
            </w:r>
            <w:r>
              <w:rPr>
                <w:rFonts w:ascii="宋体" w:hAnsi="宋体" w:eastAsia="宋体" w:cs="宋体"/>
                <w:sz w:val="18"/>
                <w:szCs w:val="18"/>
              </w:rPr>
              <w:t xml:space="preserve"> </w:t>
            </w:r>
            <w:r>
              <w:rPr>
                <w:rFonts w:ascii="宋体" w:hAnsi="宋体" w:eastAsia="宋体" w:cs="宋体"/>
                <w:spacing w:val="30"/>
                <w:sz w:val="18"/>
                <w:szCs w:val="18"/>
              </w:rPr>
              <w:t>为</w:t>
            </w:r>
            <w:r>
              <w:rPr>
                <w:rFonts w:ascii="宋体" w:hAnsi="宋体" w:eastAsia="宋体" w:cs="宋体"/>
                <w:sz w:val="18"/>
                <w:szCs w:val="18"/>
              </w:rPr>
              <w:t xml:space="preserve"> </w:t>
            </w:r>
            <w:r>
              <w:rPr>
                <w:rFonts w:ascii="宋体" w:hAnsi="宋体" w:eastAsia="宋体" w:cs="宋体"/>
                <w:spacing w:val="-7"/>
                <w:sz w:val="18"/>
                <w:szCs w:val="18"/>
              </w:rPr>
              <w:t>100</w:t>
            </w:r>
            <w:r>
              <w:rPr>
                <w:rFonts w:ascii="宋体" w:hAnsi="宋体" w:eastAsia="宋体" w:cs="宋体"/>
                <w:sz w:val="18"/>
                <w:szCs w:val="18"/>
              </w:rPr>
              <w:t xml:space="preserve"> </w:t>
            </w:r>
            <w:r>
              <w:rPr>
                <w:rFonts w:ascii="宋体" w:hAnsi="宋体" w:eastAsia="宋体" w:cs="宋体"/>
                <w:spacing w:val="30"/>
                <w:sz w:val="18"/>
                <w:szCs w:val="18"/>
              </w:rPr>
              <w:t>分</w:t>
            </w:r>
          </w:p>
        </w:tc>
        <w:tc>
          <w:tcPr>
            <w:tcW w:w="590" w:type="dxa"/>
            <w:textDirection w:val="tbRlV"/>
            <w:vAlign w:val="top"/>
          </w:tcPr>
          <w:p w14:paraId="2740E2E4">
            <w:pPr>
              <w:spacing w:before="215" w:line="201" w:lineRule="auto"/>
              <w:ind w:left="310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z w:val="18"/>
                <w:szCs w:val="18"/>
              </w:rPr>
              <w:t>依法经营好</w:t>
            </w:r>
          </w:p>
        </w:tc>
        <w:tc>
          <w:tcPr>
            <w:tcW w:w="3786" w:type="dxa"/>
            <w:vAlign w:val="top"/>
          </w:tcPr>
          <w:p w14:paraId="608E74F0">
            <w:pPr>
              <w:spacing w:before="67" w:line="280" w:lineRule="auto"/>
              <w:ind w:left="101" w:right="60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z w:val="18"/>
                <w:szCs w:val="18"/>
              </w:rPr>
              <w:t>1、近3年度市场行为规范，无受到行政处罚和</w:t>
            </w:r>
            <w:r>
              <w:rPr>
                <w:rFonts w:ascii="宋体" w:hAnsi="宋体" w:eastAsia="宋体" w:cs="宋体"/>
                <w:spacing w:val="13"/>
                <w:sz w:val="18"/>
                <w:szCs w:val="18"/>
              </w:rPr>
              <w:t xml:space="preserve"> </w:t>
            </w:r>
            <w:r>
              <w:rPr>
                <w:rFonts w:ascii="宋体" w:hAnsi="宋体" w:eastAsia="宋体" w:cs="宋体"/>
                <w:spacing w:val="6"/>
                <w:sz w:val="18"/>
                <w:szCs w:val="18"/>
              </w:rPr>
              <w:t>违法违规不良行为记录的10分；</w:t>
            </w:r>
          </w:p>
          <w:p w14:paraId="361821BF">
            <w:pPr>
              <w:spacing w:before="93" w:line="264" w:lineRule="auto"/>
              <w:ind w:left="100" w:hanging="9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1"/>
                <w:sz w:val="18"/>
                <w:szCs w:val="18"/>
              </w:rPr>
              <w:t>2、企业领导班子主要成员无受到刑律及严重的</w:t>
            </w:r>
            <w:r>
              <w:rPr>
                <w:rFonts w:ascii="宋体" w:hAnsi="宋体" w:eastAsia="宋体" w:cs="宋体"/>
                <w:spacing w:val="14"/>
                <w:sz w:val="18"/>
                <w:szCs w:val="18"/>
              </w:rPr>
              <w:t xml:space="preserve"> </w:t>
            </w:r>
            <w:r>
              <w:rPr>
                <w:rFonts w:ascii="宋体" w:hAnsi="宋体" w:eastAsia="宋体" w:cs="宋体"/>
                <w:spacing w:val="8"/>
                <w:sz w:val="18"/>
                <w:szCs w:val="18"/>
              </w:rPr>
              <w:t>党纪、政纪处分5分；</w:t>
            </w:r>
          </w:p>
          <w:p w14:paraId="4062A618">
            <w:pPr>
              <w:spacing w:before="96" w:line="219" w:lineRule="auto"/>
              <w:ind w:left="101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z w:val="18"/>
                <w:szCs w:val="18"/>
              </w:rPr>
              <w:t>3、按时足额缴纳税金5分。</w:t>
            </w:r>
          </w:p>
        </w:tc>
        <w:tc>
          <w:tcPr>
            <w:tcW w:w="599" w:type="dxa"/>
            <w:vAlign w:val="top"/>
          </w:tcPr>
          <w:p w14:paraId="5CC8F91C">
            <w:pPr>
              <w:pStyle w:val="6"/>
              <w:spacing w:line="336" w:lineRule="auto"/>
            </w:pPr>
          </w:p>
          <w:p w14:paraId="6F81FC72">
            <w:pPr>
              <w:pStyle w:val="6"/>
              <w:spacing w:line="336" w:lineRule="auto"/>
            </w:pPr>
          </w:p>
          <w:p w14:paraId="623DABB9">
            <w:pPr>
              <w:spacing w:before="58" w:line="183" w:lineRule="auto"/>
              <w:ind w:left="205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3"/>
                <w:sz w:val="18"/>
                <w:szCs w:val="18"/>
              </w:rPr>
              <w:t>20</w:t>
            </w:r>
          </w:p>
        </w:tc>
        <w:tc>
          <w:tcPr>
            <w:tcW w:w="3756" w:type="dxa"/>
            <w:vAlign w:val="top"/>
          </w:tcPr>
          <w:p w14:paraId="52E919AC">
            <w:pPr>
              <w:spacing w:before="79" w:line="268" w:lineRule="auto"/>
              <w:ind w:left="96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1、企业因违法违规受到行政停业整顿处罚的不</w:t>
            </w:r>
            <w:r>
              <w:rPr>
                <w:rFonts w:ascii="宋体" w:hAnsi="宋体" w:eastAsia="宋体" w:cs="宋体"/>
                <w:sz w:val="18"/>
                <w:szCs w:val="18"/>
              </w:rPr>
              <w:t xml:space="preserve"> </w:t>
            </w:r>
            <w:r>
              <w:rPr>
                <w:rFonts w:ascii="宋体" w:hAnsi="宋体" w:eastAsia="宋体" w:cs="宋体"/>
                <w:spacing w:val="3"/>
                <w:sz w:val="18"/>
                <w:szCs w:val="18"/>
              </w:rPr>
              <w:t>得参评，受到不良行为记录的一次扣5分；</w:t>
            </w:r>
          </w:p>
          <w:p w14:paraId="18385F6D">
            <w:pPr>
              <w:spacing w:before="95" w:line="274" w:lineRule="auto"/>
              <w:ind w:left="96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2、企业主要领导成员因企业行为被撤销党内外</w:t>
            </w:r>
            <w:r>
              <w:rPr>
                <w:rFonts w:ascii="宋体" w:hAnsi="宋体" w:eastAsia="宋体" w:cs="宋体"/>
                <w:sz w:val="18"/>
                <w:szCs w:val="18"/>
              </w:rPr>
              <w:t xml:space="preserve"> </w:t>
            </w:r>
            <w:r>
              <w:rPr>
                <w:rFonts w:ascii="宋体" w:hAnsi="宋体" w:eastAsia="宋体" w:cs="宋体"/>
                <w:spacing w:val="6"/>
                <w:sz w:val="18"/>
                <w:szCs w:val="18"/>
              </w:rPr>
              <w:t>职务以上处分的不得分；</w:t>
            </w:r>
          </w:p>
          <w:p w14:paraId="101D6432">
            <w:pPr>
              <w:spacing w:before="96" w:line="219" w:lineRule="auto"/>
              <w:ind w:left="96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z w:val="18"/>
                <w:szCs w:val="18"/>
              </w:rPr>
              <w:t>3、企业因偷漏税款受到处罚的不得分。</w:t>
            </w:r>
          </w:p>
        </w:tc>
        <w:tc>
          <w:tcPr>
            <w:tcW w:w="310" w:type="dxa"/>
            <w:vAlign w:val="top"/>
          </w:tcPr>
          <w:p w14:paraId="5872B073">
            <w:pPr>
              <w:pStyle w:val="6"/>
            </w:pPr>
          </w:p>
        </w:tc>
        <w:tc>
          <w:tcPr>
            <w:tcW w:w="310" w:type="dxa"/>
            <w:vAlign w:val="top"/>
          </w:tcPr>
          <w:p w14:paraId="61492AC0">
            <w:pPr>
              <w:pStyle w:val="6"/>
            </w:pPr>
          </w:p>
        </w:tc>
        <w:tc>
          <w:tcPr>
            <w:tcW w:w="315" w:type="dxa"/>
            <w:vAlign w:val="top"/>
          </w:tcPr>
          <w:p w14:paraId="15DA38AC">
            <w:pPr>
              <w:pStyle w:val="6"/>
            </w:pPr>
          </w:p>
        </w:tc>
      </w:tr>
      <w:tr w14:paraId="4FEEA51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49" w:hRule="atLeast"/>
        </w:trPr>
        <w:tc>
          <w:tcPr>
            <w:tcW w:w="614" w:type="dxa"/>
            <w:vMerge w:val="continue"/>
            <w:tcBorders>
              <w:top w:val="nil"/>
              <w:bottom w:val="nil"/>
            </w:tcBorders>
            <w:vAlign w:val="top"/>
          </w:tcPr>
          <w:p w14:paraId="724E695B">
            <w:pPr>
              <w:pStyle w:val="6"/>
            </w:pPr>
          </w:p>
        </w:tc>
        <w:tc>
          <w:tcPr>
            <w:tcW w:w="590" w:type="dxa"/>
            <w:vAlign w:val="top"/>
          </w:tcPr>
          <w:p w14:paraId="2FA62875">
            <w:pPr>
              <w:spacing w:before="231" w:line="192" w:lineRule="auto"/>
              <w:ind w:left="101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13"/>
                <w:sz w:val="18"/>
                <w:szCs w:val="18"/>
              </w:rPr>
              <w:t>(二)</w:t>
            </w:r>
          </w:p>
          <w:p w14:paraId="157390AE">
            <w:pPr>
              <w:spacing w:before="3" w:line="193" w:lineRule="auto"/>
              <w:ind w:left="191" w:right="215"/>
              <w:jc w:val="both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9"/>
                <w:sz w:val="18"/>
                <w:szCs w:val="18"/>
              </w:rPr>
              <w:t>社</w:t>
            </w:r>
            <w:r>
              <w:rPr>
                <w:rFonts w:ascii="宋体" w:hAnsi="宋体" w:eastAsia="宋体" w:cs="宋体"/>
                <w:sz w:val="18"/>
                <w:szCs w:val="18"/>
              </w:rPr>
              <w:t xml:space="preserve"> </w:t>
            </w:r>
            <w:r>
              <w:rPr>
                <w:rFonts w:ascii="宋体" w:hAnsi="宋体" w:eastAsia="宋体" w:cs="宋体"/>
                <w:spacing w:val="-7"/>
                <w:sz w:val="18"/>
                <w:szCs w:val="18"/>
              </w:rPr>
              <w:t>会</w:t>
            </w:r>
            <w:r>
              <w:rPr>
                <w:rFonts w:ascii="宋体" w:hAnsi="宋体" w:eastAsia="宋体" w:cs="宋体"/>
                <w:sz w:val="18"/>
                <w:szCs w:val="18"/>
              </w:rPr>
              <w:t xml:space="preserve"> </w:t>
            </w:r>
            <w:r>
              <w:rPr>
                <w:rFonts w:ascii="宋体" w:hAnsi="宋体" w:eastAsia="宋体" w:cs="宋体"/>
                <w:spacing w:val="-8"/>
                <w:sz w:val="18"/>
                <w:szCs w:val="18"/>
              </w:rPr>
              <w:t>信</w:t>
            </w:r>
            <w:r>
              <w:rPr>
                <w:rFonts w:ascii="宋体" w:hAnsi="宋体" w:eastAsia="宋体" w:cs="宋体"/>
                <w:sz w:val="18"/>
                <w:szCs w:val="18"/>
              </w:rPr>
              <w:t xml:space="preserve"> </w:t>
            </w:r>
            <w:r>
              <w:rPr>
                <w:rFonts w:ascii="宋体" w:hAnsi="宋体" w:eastAsia="宋体" w:cs="宋体"/>
                <w:spacing w:val="-7"/>
                <w:sz w:val="18"/>
                <w:szCs w:val="18"/>
              </w:rPr>
              <w:t>誉</w:t>
            </w:r>
            <w:r>
              <w:rPr>
                <w:rFonts w:ascii="宋体" w:hAnsi="宋体" w:eastAsia="宋体" w:cs="宋体"/>
                <w:sz w:val="18"/>
                <w:szCs w:val="18"/>
              </w:rPr>
              <w:t xml:space="preserve"> </w:t>
            </w:r>
            <w:r>
              <w:rPr>
                <w:rFonts w:ascii="宋体" w:hAnsi="宋体" w:eastAsia="宋体" w:cs="宋体"/>
                <w:spacing w:val="-8"/>
                <w:sz w:val="18"/>
                <w:szCs w:val="18"/>
              </w:rPr>
              <w:t>好</w:t>
            </w:r>
          </w:p>
        </w:tc>
        <w:tc>
          <w:tcPr>
            <w:tcW w:w="3786" w:type="dxa"/>
            <w:vAlign w:val="top"/>
          </w:tcPr>
          <w:p w14:paraId="38C73905">
            <w:pPr>
              <w:spacing w:before="239" w:line="219" w:lineRule="auto"/>
              <w:ind w:left="101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4"/>
                <w:sz w:val="18"/>
                <w:szCs w:val="18"/>
              </w:rPr>
              <w:t>1、企业有严格的诚信自律行为规范5分；</w:t>
            </w:r>
          </w:p>
          <w:p w14:paraId="4E13B660">
            <w:pPr>
              <w:spacing w:before="86" w:line="219" w:lineRule="auto"/>
              <w:ind w:left="101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9"/>
                <w:sz w:val="18"/>
                <w:szCs w:val="18"/>
              </w:rPr>
              <w:t>2、履行合同好5分；</w:t>
            </w:r>
          </w:p>
          <w:p w14:paraId="3C3E5B4E">
            <w:pPr>
              <w:spacing w:before="106" w:line="219" w:lineRule="auto"/>
              <w:ind w:left="101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7"/>
                <w:sz w:val="18"/>
                <w:szCs w:val="18"/>
              </w:rPr>
              <w:t>3、履行行业公约好5分；</w:t>
            </w:r>
          </w:p>
          <w:p w14:paraId="003DACE5">
            <w:pPr>
              <w:spacing w:before="85" w:line="219" w:lineRule="auto"/>
              <w:ind w:left="101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z w:val="18"/>
                <w:szCs w:val="18"/>
              </w:rPr>
              <w:t>4、无质量投诉，社会信誉好5分。</w:t>
            </w:r>
          </w:p>
        </w:tc>
        <w:tc>
          <w:tcPr>
            <w:tcW w:w="599" w:type="dxa"/>
            <w:vAlign w:val="top"/>
          </w:tcPr>
          <w:p w14:paraId="5193D95C">
            <w:pPr>
              <w:pStyle w:val="6"/>
              <w:spacing w:line="336" w:lineRule="auto"/>
            </w:pPr>
          </w:p>
          <w:p w14:paraId="31A6E5BB">
            <w:pPr>
              <w:pStyle w:val="6"/>
              <w:spacing w:line="337" w:lineRule="auto"/>
            </w:pPr>
          </w:p>
          <w:p w14:paraId="7D9D1CB0">
            <w:pPr>
              <w:spacing w:before="58" w:line="183" w:lineRule="auto"/>
              <w:ind w:left="205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3"/>
                <w:sz w:val="18"/>
                <w:szCs w:val="18"/>
              </w:rPr>
              <w:t>20</w:t>
            </w:r>
          </w:p>
        </w:tc>
        <w:tc>
          <w:tcPr>
            <w:tcW w:w="3756" w:type="dxa"/>
            <w:vAlign w:val="top"/>
          </w:tcPr>
          <w:p w14:paraId="4F063226">
            <w:pPr>
              <w:spacing w:before="79" w:line="219" w:lineRule="auto"/>
              <w:ind w:left="96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4"/>
                <w:sz w:val="18"/>
                <w:szCs w:val="18"/>
              </w:rPr>
              <w:t>1、企业无诚信自律行为规范的扣5分；</w:t>
            </w:r>
          </w:p>
          <w:p w14:paraId="6FEBE0AE">
            <w:pPr>
              <w:spacing w:before="96" w:line="219" w:lineRule="auto"/>
              <w:ind w:left="96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4"/>
                <w:sz w:val="18"/>
                <w:szCs w:val="18"/>
              </w:rPr>
              <w:t>2、企业因违约而产生合同纠纷一次扣5分；</w:t>
            </w:r>
          </w:p>
          <w:p w14:paraId="04BC69B0">
            <w:pPr>
              <w:spacing w:before="76" w:line="264" w:lineRule="auto"/>
              <w:ind w:left="96" w:right="198" w:firstLine="19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z w:val="18"/>
                <w:szCs w:val="18"/>
              </w:rPr>
              <w:t>3、企业因违反行业公约行为受到处罚的扣5</w:t>
            </w:r>
            <w:r>
              <w:rPr>
                <w:rFonts w:ascii="宋体" w:hAnsi="宋体" w:eastAsia="宋体" w:cs="宋体"/>
                <w:spacing w:val="10"/>
                <w:sz w:val="18"/>
                <w:szCs w:val="18"/>
              </w:rPr>
              <w:t xml:space="preserve"> </w:t>
            </w:r>
            <w:r>
              <w:rPr>
                <w:rFonts w:ascii="宋体" w:hAnsi="宋体" w:eastAsia="宋体" w:cs="宋体"/>
                <w:spacing w:val="-5"/>
                <w:sz w:val="18"/>
                <w:szCs w:val="18"/>
              </w:rPr>
              <w:t>分</w:t>
            </w:r>
            <w:r>
              <w:rPr>
                <w:rFonts w:ascii="宋体" w:hAnsi="宋体" w:eastAsia="宋体" w:cs="宋体"/>
                <w:spacing w:val="51"/>
                <w:sz w:val="18"/>
                <w:szCs w:val="18"/>
              </w:rPr>
              <w:t xml:space="preserve"> </w:t>
            </w:r>
            <w:r>
              <w:rPr>
                <w:rFonts w:ascii="宋体" w:hAnsi="宋体" w:eastAsia="宋体" w:cs="宋体"/>
                <w:spacing w:val="-5"/>
                <w:sz w:val="18"/>
                <w:szCs w:val="18"/>
              </w:rPr>
              <w:t>；</w:t>
            </w:r>
          </w:p>
          <w:p w14:paraId="1AC78E8B">
            <w:pPr>
              <w:spacing w:before="115" w:line="220" w:lineRule="auto"/>
              <w:ind w:left="96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1"/>
                <w:sz w:val="18"/>
                <w:szCs w:val="18"/>
              </w:rPr>
              <w:t>4、有质量投诉扣5分。</w:t>
            </w:r>
          </w:p>
        </w:tc>
        <w:tc>
          <w:tcPr>
            <w:tcW w:w="310" w:type="dxa"/>
            <w:vAlign w:val="top"/>
          </w:tcPr>
          <w:p w14:paraId="54AAC146">
            <w:pPr>
              <w:pStyle w:val="6"/>
            </w:pPr>
          </w:p>
        </w:tc>
        <w:tc>
          <w:tcPr>
            <w:tcW w:w="310" w:type="dxa"/>
            <w:vAlign w:val="top"/>
          </w:tcPr>
          <w:p w14:paraId="78BCA4CA">
            <w:pPr>
              <w:pStyle w:val="6"/>
            </w:pPr>
          </w:p>
        </w:tc>
        <w:tc>
          <w:tcPr>
            <w:tcW w:w="315" w:type="dxa"/>
            <w:vAlign w:val="top"/>
          </w:tcPr>
          <w:p w14:paraId="2416B6AE">
            <w:pPr>
              <w:pStyle w:val="6"/>
            </w:pPr>
          </w:p>
        </w:tc>
      </w:tr>
      <w:tr w14:paraId="62A37E3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178" w:hRule="atLeast"/>
        </w:trPr>
        <w:tc>
          <w:tcPr>
            <w:tcW w:w="614" w:type="dxa"/>
            <w:vMerge w:val="continue"/>
            <w:tcBorders>
              <w:top w:val="nil"/>
              <w:bottom w:val="nil"/>
            </w:tcBorders>
            <w:vAlign w:val="top"/>
          </w:tcPr>
          <w:p w14:paraId="5225CE4F">
            <w:pPr>
              <w:pStyle w:val="6"/>
            </w:pPr>
          </w:p>
        </w:tc>
        <w:tc>
          <w:tcPr>
            <w:tcW w:w="590" w:type="dxa"/>
            <w:textDirection w:val="tbRlV"/>
            <w:vAlign w:val="top"/>
          </w:tcPr>
          <w:p w14:paraId="50C32765">
            <w:pPr>
              <w:spacing w:before="215" w:line="202" w:lineRule="auto"/>
              <w:ind w:left="517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4"/>
                <w:sz w:val="18"/>
                <w:szCs w:val="18"/>
              </w:rPr>
              <w:t>曰企业管理好</w:t>
            </w:r>
          </w:p>
        </w:tc>
        <w:tc>
          <w:tcPr>
            <w:tcW w:w="3786" w:type="dxa"/>
            <w:vAlign w:val="top"/>
          </w:tcPr>
          <w:p w14:paraId="5F884C6A">
            <w:pPr>
              <w:pStyle w:val="6"/>
              <w:spacing w:line="339" w:lineRule="auto"/>
            </w:pPr>
          </w:p>
          <w:p w14:paraId="584D2FB7">
            <w:pPr>
              <w:spacing w:before="59" w:line="219" w:lineRule="auto"/>
              <w:jc w:val="right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2"/>
                <w:sz w:val="18"/>
                <w:szCs w:val="18"/>
              </w:rPr>
              <w:t>1、近3年度无发生重大质量、安全事故10分；</w:t>
            </w:r>
          </w:p>
          <w:p w14:paraId="78A60CAD">
            <w:pPr>
              <w:spacing w:before="95" w:line="219" w:lineRule="auto"/>
              <w:ind w:left="101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4"/>
                <w:sz w:val="18"/>
                <w:szCs w:val="18"/>
              </w:rPr>
              <w:t>2、近3年度获得参与创建“雁荡杯”5分；</w:t>
            </w:r>
          </w:p>
          <w:p w14:paraId="720DE932">
            <w:pPr>
              <w:spacing w:before="87" w:line="219" w:lineRule="auto"/>
              <w:ind w:left="101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5"/>
                <w:sz w:val="18"/>
                <w:szCs w:val="18"/>
              </w:rPr>
              <w:t>3、上年度获得“优秀企业”5分；</w:t>
            </w:r>
          </w:p>
          <w:p w14:paraId="63653D36">
            <w:pPr>
              <w:spacing w:before="116" w:line="219" w:lineRule="auto"/>
              <w:ind w:left="101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5"/>
                <w:sz w:val="18"/>
                <w:szCs w:val="18"/>
              </w:rPr>
              <w:t>4、近3年度有对外拓展业务的5分；</w:t>
            </w:r>
          </w:p>
          <w:p w14:paraId="7B2BD09E">
            <w:pPr>
              <w:spacing w:before="86" w:line="219" w:lineRule="auto"/>
              <w:ind w:left="101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z w:val="18"/>
                <w:szCs w:val="18"/>
              </w:rPr>
              <w:t>5、近3年度资质资格年审均达到合格5分。</w:t>
            </w:r>
          </w:p>
        </w:tc>
        <w:tc>
          <w:tcPr>
            <w:tcW w:w="599" w:type="dxa"/>
            <w:vAlign w:val="top"/>
          </w:tcPr>
          <w:p w14:paraId="2291C7F9">
            <w:pPr>
              <w:pStyle w:val="6"/>
              <w:spacing w:line="245" w:lineRule="auto"/>
            </w:pPr>
          </w:p>
          <w:p w14:paraId="7FD1A425">
            <w:pPr>
              <w:pStyle w:val="6"/>
              <w:spacing w:line="245" w:lineRule="auto"/>
            </w:pPr>
          </w:p>
          <w:p w14:paraId="453E7BC0">
            <w:pPr>
              <w:pStyle w:val="6"/>
              <w:spacing w:line="246" w:lineRule="auto"/>
            </w:pPr>
          </w:p>
          <w:p w14:paraId="2CF74623">
            <w:pPr>
              <w:pStyle w:val="6"/>
              <w:spacing w:line="246" w:lineRule="auto"/>
            </w:pPr>
          </w:p>
          <w:p w14:paraId="7DA3CACE">
            <w:pPr>
              <w:spacing w:before="58" w:line="183" w:lineRule="auto"/>
              <w:ind w:left="205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3"/>
                <w:sz w:val="18"/>
                <w:szCs w:val="18"/>
              </w:rPr>
              <w:t>30</w:t>
            </w:r>
          </w:p>
        </w:tc>
        <w:tc>
          <w:tcPr>
            <w:tcW w:w="3756" w:type="dxa"/>
            <w:vAlign w:val="top"/>
          </w:tcPr>
          <w:p w14:paraId="78DAA566">
            <w:pPr>
              <w:spacing w:before="70" w:line="269" w:lineRule="auto"/>
              <w:ind w:left="96" w:right="41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z w:val="18"/>
                <w:szCs w:val="18"/>
              </w:rPr>
              <w:t>1、近3年度发生重大质量、安全事故的不得参</w:t>
            </w:r>
            <w:r>
              <w:rPr>
                <w:rFonts w:ascii="宋体" w:hAnsi="宋体" w:eastAsia="宋体" w:cs="宋体"/>
                <w:spacing w:val="7"/>
                <w:sz w:val="18"/>
                <w:szCs w:val="18"/>
              </w:rPr>
              <w:t xml:space="preserve"> </w:t>
            </w:r>
            <w:r>
              <w:rPr>
                <w:rFonts w:ascii="宋体" w:hAnsi="宋体" w:eastAsia="宋体" w:cs="宋体"/>
                <w:spacing w:val="-4"/>
                <w:sz w:val="18"/>
                <w:szCs w:val="18"/>
              </w:rPr>
              <w:t>评</w:t>
            </w:r>
            <w:r>
              <w:rPr>
                <w:rFonts w:ascii="宋体" w:hAnsi="宋体" w:eastAsia="宋体" w:cs="宋体"/>
                <w:spacing w:val="49"/>
                <w:sz w:val="18"/>
                <w:szCs w:val="18"/>
              </w:rPr>
              <w:t xml:space="preserve"> </w:t>
            </w:r>
            <w:r>
              <w:rPr>
                <w:rFonts w:ascii="宋体" w:hAnsi="宋体" w:eastAsia="宋体" w:cs="宋体"/>
                <w:spacing w:val="-4"/>
                <w:sz w:val="18"/>
                <w:szCs w:val="18"/>
              </w:rPr>
              <w:t>；</w:t>
            </w:r>
          </w:p>
          <w:p w14:paraId="16A96106">
            <w:pPr>
              <w:spacing w:before="103" w:line="219" w:lineRule="auto"/>
              <w:ind w:left="96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5"/>
                <w:sz w:val="18"/>
                <w:szCs w:val="18"/>
              </w:rPr>
              <w:t>2、近3年度未获得“雁荡杯”扣5分；</w:t>
            </w:r>
          </w:p>
          <w:p w14:paraId="77835A73">
            <w:pPr>
              <w:spacing w:before="97" w:line="219" w:lineRule="auto"/>
              <w:ind w:left="96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5"/>
                <w:sz w:val="18"/>
                <w:szCs w:val="18"/>
              </w:rPr>
              <w:t>3、上年度未获得“优秀企业”扣5分；</w:t>
            </w:r>
          </w:p>
          <w:p w14:paraId="16096400">
            <w:pPr>
              <w:spacing w:before="96" w:line="219" w:lineRule="auto"/>
              <w:ind w:left="96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4"/>
                <w:sz w:val="18"/>
                <w:szCs w:val="18"/>
              </w:rPr>
              <w:t>4、近3年度没有对外拓展业务的扣5分；</w:t>
            </w:r>
          </w:p>
          <w:p w14:paraId="47EB6B45">
            <w:pPr>
              <w:spacing w:before="96" w:line="274" w:lineRule="auto"/>
              <w:ind w:left="96" w:right="108" w:firstLine="19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z w:val="18"/>
                <w:szCs w:val="18"/>
              </w:rPr>
              <w:t>5、近3年度企业资质资格年审基本合格的扣5</w:t>
            </w:r>
            <w:r>
              <w:rPr>
                <w:rFonts w:ascii="宋体" w:hAnsi="宋体" w:eastAsia="宋体" w:cs="宋体"/>
                <w:spacing w:val="9"/>
                <w:sz w:val="18"/>
                <w:szCs w:val="18"/>
              </w:rPr>
              <w:t xml:space="preserve"> </w:t>
            </w:r>
            <w:r>
              <w:rPr>
                <w:rFonts w:ascii="宋体" w:hAnsi="宋体" w:eastAsia="宋体" w:cs="宋体"/>
                <w:spacing w:val="-1"/>
                <w:sz w:val="18"/>
                <w:szCs w:val="18"/>
              </w:rPr>
              <w:t>分，不合格的不得参评。</w:t>
            </w:r>
          </w:p>
        </w:tc>
        <w:tc>
          <w:tcPr>
            <w:tcW w:w="310" w:type="dxa"/>
            <w:vAlign w:val="top"/>
          </w:tcPr>
          <w:p w14:paraId="63932535">
            <w:pPr>
              <w:pStyle w:val="6"/>
            </w:pPr>
          </w:p>
        </w:tc>
        <w:tc>
          <w:tcPr>
            <w:tcW w:w="310" w:type="dxa"/>
            <w:vAlign w:val="top"/>
          </w:tcPr>
          <w:p w14:paraId="58C1ADF0">
            <w:pPr>
              <w:pStyle w:val="6"/>
            </w:pPr>
          </w:p>
        </w:tc>
        <w:tc>
          <w:tcPr>
            <w:tcW w:w="315" w:type="dxa"/>
            <w:vAlign w:val="top"/>
          </w:tcPr>
          <w:p w14:paraId="12AD9D49">
            <w:pPr>
              <w:pStyle w:val="6"/>
            </w:pPr>
          </w:p>
        </w:tc>
      </w:tr>
      <w:tr w14:paraId="1D581A5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49" w:hRule="atLeast"/>
        </w:trPr>
        <w:tc>
          <w:tcPr>
            <w:tcW w:w="614" w:type="dxa"/>
            <w:vMerge w:val="continue"/>
            <w:tcBorders>
              <w:top w:val="nil"/>
              <w:bottom w:val="nil"/>
            </w:tcBorders>
            <w:vAlign w:val="top"/>
          </w:tcPr>
          <w:p w14:paraId="1B004E35">
            <w:pPr>
              <w:pStyle w:val="6"/>
            </w:pPr>
          </w:p>
        </w:tc>
        <w:tc>
          <w:tcPr>
            <w:tcW w:w="590" w:type="dxa"/>
            <w:textDirection w:val="tbRlV"/>
            <w:vAlign w:val="top"/>
          </w:tcPr>
          <w:p w14:paraId="0857B669">
            <w:pPr>
              <w:spacing w:before="215" w:line="201" w:lineRule="auto"/>
              <w:ind w:left="312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z w:val="18"/>
                <w:szCs w:val="18"/>
              </w:rPr>
              <w:t>经营效益好</w:t>
            </w:r>
          </w:p>
        </w:tc>
        <w:tc>
          <w:tcPr>
            <w:tcW w:w="3786" w:type="dxa"/>
            <w:vAlign w:val="top"/>
          </w:tcPr>
          <w:p w14:paraId="05A41E07">
            <w:pPr>
              <w:spacing w:before="83" w:line="263" w:lineRule="auto"/>
              <w:ind w:left="101" w:right="238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z w:val="18"/>
                <w:szCs w:val="18"/>
              </w:rPr>
              <w:t>1、近3年度结算收入(产值)在我市建筑业同</w:t>
            </w:r>
            <w:r>
              <w:rPr>
                <w:rFonts w:ascii="宋体" w:hAnsi="宋体" w:eastAsia="宋体" w:cs="宋体"/>
                <w:spacing w:val="15"/>
                <w:sz w:val="18"/>
                <w:szCs w:val="18"/>
              </w:rPr>
              <w:t xml:space="preserve"> </w:t>
            </w:r>
            <w:r>
              <w:rPr>
                <w:rFonts w:ascii="宋体" w:hAnsi="宋体" w:eastAsia="宋体" w:cs="宋体"/>
                <w:spacing w:val="6"/>
                <w:sz w:val="18"/>
                <w:szCs w:val="18"/>
              </w:rPr>
              <w:t>资质企业的领先水平10分；</w:t>
            </w:r>
          </w:p>
          <w:p w14:paraId="128A77C8">
            <w:pPr>
              <w:spacing w:before="116" w:line="219" w:lineRule="auto"/>
              <w:ind w:left="101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1"/>
                <w:sz w:val="18"/>
                <w:szCs w:val="18"/>
              </w:rPr>
              <w:t>2、利润额比上年增加的5分。</w:t>
            </w:r>
          </w:p>
        </w:tc>
        <w:tc>
          <w:tcPr>
            <w:tcW w:w="599" w:type="dxa"/>
            <w:vAlign w:val="top"/>
          </w:tcPr>
          <w:p w14:paraId="4835E729">
            <w:pPr>
              <w:pStyle w:val="6"/>
              <w:spacing w:line="337" w:lineRule="auto"/>
            </w:pPr>
          </w:p>
          <w:p w14:paraId="204A7819">
            <w:pPr>
              <w:pStyle w:val="6"/>
              <w:spacing w:line="338" w:lineRule="auto"/>
            </w:pPr>
          </w:p>
          <w:p w14:paraId="5B11DAFA">
            <w:pPr>
              <w:spacing w:before="58" w:line="184" w:lineRule="auto"/>
              <w:ind w:left="205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6"/>
                <w:sz w:val="18"/>
                <w:szCs w:val="18"/>
              </w:rPr>
              <w:t>15</w:t>
            </w:r>
          </w:p>
        </w:tc>
        <w:tc>
          <w:tcPr>
            <w:tcW w:w="3756" w:type="dxa"/>
            <w:vAlign w:val="top"/>
          </w:tcPr>
          <w:p w14:paraId="3743714E">
            <w:pPr>
              <w:spacing w:before="231" w:line="274" w:lineRule="auto"/>
              <w:ind w:left="96" w:right="213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z w:val="18"/>
                <w:szCs w:val="18"/>
              </w:rPr>
              <w:t>1、近3年度结算收入(产值)未达到本企业同</w:t>
            </w:r>
            <w:r>
              <w:rPr>
                <w:rFonts w:ascii="宋体" w:hAnsi="宋体" w:eastAsia="宋体" w:cs="宋体"/>
                <w:spacing w:val="15"/>
                <w:sz w:val="18"/>
                <w:szCs w:val="18"/>
              </w:rPr>
              <w:t xml:space="preserve"> </w:t>
            </w:r>
            <w:r>
              <w:rPr>
                <w:rFonts w:ascii="宋体" w:hAnsi="宋体" w:eastAsia="宋体" w:cs="宋体"/>
                <w:spacing w:val="8"/>
                <w:sz w:val="18"/>
                <w:szCs w:val="18"/>
              </w:rPr>
              <w:t>资质等级标准扣10分；</w:t>
            </w:r>
          </w:p>
          <w:p w14:paraId="2A8288D3">
            <w:pPr>
              <w:spacing w:before="86" w:line="219" w:lineRule="auto"/>
              <w:ind w:left="96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5"/>
                <w:sz w:val="18"/>
                <w:szCs w:val="18"/>
              </w:rPr>
              <w:t>2、企业利润额为负数的扣5分；</w:t>
            </w:r>
          </w:p>
        </w:tc>
        <w:tc>
          <w:tcPr>
            <w:tcW w:w="310" w:type="dxa"/>
            <w:vAlign w:val="top"/>
          </w:tcPr>
          <w:p w14:paraId="2C4A20F3">
            <w:pPr>
              <w:pStyle w:val="6"/>
            </w:pPr>
          </w:p>
        </w:tc>
        <w:tc>
          <w:tcPr>
            <w:tcW w:w="310" w:type="dxa"/>
            <w:vAlign w:val="top"/>
          </w:tcPr>
          <w:p w14:paraId="45671D4A">
            <w:pPr>
              <w:pStyle w:val="6"/>
            </w:pPr>
          </w:p>
        </w:tc>
        <w:tc>
          <w:tcPr>
            <w:tcW w:w="315" w:type="dxa"/>
            <w:vAlign w:val="top"/>
          </w:tcPr>
          <w:p w14:paraId="56D43AFF">
            <w:pPr>
              <w:pStyle w:val="6"/>
            </w:pPr>
          </w:p>
        </w:tc>
      </w:tr>
      <w:tr w14:paraId="30591FB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7" w:hRule="atLeast"/>
        </w:trPr>
        <w:tc>
          <w:tcPr>
            <w:tcW w:w="614" w:type="dxa"/>
            <w:vMerge w:val="continue"/>
            <w:tcBorders>
              <w:top w:val="nil"/>
            </w:tcBorders>
            <w:vAlign w:val="top"/>
          </w:tcPr>
          <w:p w14:paraId="45A618AF">
            <w:pPr>
              <w:pStyle w:val="6"/>
            </w:pPr>
          </w:p>
        </w:tc>
        <w:tc>
          <w:tcPr>
            <w:tcW w:w="590" w:type="dxa"/>
            <w:textDirection w:val="tbRlV"/>
            <w:vAlign w:val="top"/>
          </w:tcPr>
          <w:p w14:paraId="7770EF74">
            <w:pPr>
              <w:spacing w:before="215" w:line="202" w:lineRule="auto"/>
              <w:ind w:left="927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12"/>
                <w:sz w:val="18"/>
                <w:szCs w:val="18"/>
              </w:rPr>
              <w:t>维护员T权益好</w:t>
            </w:r>
          </w:p>
        </w:tc>
        <w:tc>
          <w:tcPr>
            <w:tcW w:w="3786" w:type="dxa"/>
            <w:vAlign w:val="top"/>
          </w:tcPr>
          <w:p w14:paraId="494B1076">
            <w:pPr>
              <w:spacing w:before="92" w:line="219" w:lineRule="auto"/>
              <w:ind w:right="4"/>
              <w:jc w:val="right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1"/>
                <w:sz w:val="18"/>
                <w:szCs w:val="18"/>
              </w:rPr>
              <w:t>1、企业有党组织、工会组织、职代会制度健全</w:t>
            </w:r>
          </w:p>
          <w:p w14:paraId="400DF261">
            <w:pPr>
              <w:spacing w:before="108" w:line="220" w:lineRule="auto"/>
              <w:ind w:left="101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6"/>
                <w:sz w:val="18"/>
                <w:szCs w:val="18"/>
              </w:rPr>
              <w:t>4</w:t>
            </w:r>
            <w:r>
              <w:rPr>
                <w:rFonts w:ascii="宋体" w:hAnsi="宋体" w:eastAsia="宋体" w:cs="宋体"/>
                <w:spacing w:val="-11"/>
                <w:sz w:val="18"/>
                <w:szCs w:val="18"/>
              </w:rPr>
              <w:t xml:space="preserve"> </w:t>
            </w:r>
            <w:r>
              <w:rPr>
                <w:rFonts w:ascii="宋体" w:hAnsi="宋体" w:eastAsia="宋体" w:cs="宋体"/>
                <w:spacing w:val="-6"/>
                <w:sz w:val="18"/>
                <w:szCs w:val="18"/>
              </w:rPr>
              <w:t>分</w:t>
            </w:r>
            <w:r>
              <w:rPr>
                <w:rFonts w:ascii="宋体" w:hAnsi="宋体" w:eastAsia="宋体" w:cs="宋体"/>
                <w:spacing w:val="-20"/>
                <w:sz w:val="18"/>
                <w:szCs w:val="18"/>
              </w:rPr>
              <w:t xml:space="preserve"> </w:t>
            </w:r>
            <w:r>
              <w:rPr>
                <w:rFonts w:ascii="宋体" w:hAnsi="宋体" w:eastAsia="宋体" w:cs="宋体"/>
                <w:spacing w:val="-6"/>
                <w:sz w:val="18"/>
                <w:szCs w:val="18"/>
              </w:rPr>
              <w:t>；</w:t>
            </w:r>
          </w:p>
          <w:p w14:paraId="4478D06B">
            <w:pPr>
              <w:spacing w:before="94" w:line="259" w:lineRule="auto"/>
              <w:ind w:left="101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1"/>
                <w:sz w:val="18"/>
                <w:szCs w:val="18"/>
              </w:rPr>
              <w:t>2、按时足额发放民工工资，无拖欠监理人员工</w:t>
            </w:r>
            <w:r>
              <w:rPr>
                <w:rFonts w:ascii="宋体" w:hAnsi="宋体" w:eastAsia="宋体" w:cs="宋体"/>
                <w:spacing w:val="4"/>
                <w:sz w:val="18"/>
                <w:szCs w:val="18"/>
              </w:rPr>
              <w:t xml:space="preserve"> </w:t>
            </w:r>
            <w:r>
              <w:rPr>
                <w:rFonts w:ascii="宋体" w:hAnsi="宋体" w:eastAsia="宋体" w:cs="宋体"/>
                <w:spacing w:val="-9"/>
                <w:sz w:val="18"/>
                <w:szCs w:val="18"/>
              </w:rPr>
              <w:t>资</w:t>
            </w:r>
            <w:r>
              <w:rPr>
                <w:rFonts w:ascii="宋体" w:hAnsi="宋体" w:eastAsia="宋体" w:cs="宋体"/>
                <w:spacing w:val="-31"/>
                <w:sz w:val="18"/>
                <w:szCs w:val="18"/>
              </w:rPr>
              <w:t xml:space="preserve"> </w:t>
            </w:r>
            <w:r>
              <w:rPr>
                <w:rFonts w:ascii="宋体" w:hAnsi="宋体" w:eastAsia="宋体" w:cs="宋体"/>
                <w:spacing w:val="-9"/>
                <w:sz w:val="18"/>
                <w:szCs w:val="18"/>
              </w:rPr>
              <w:t>3</w:t>
            </w:r>
            <w:r>
              <w:rPr>
                <w:rFonts w:ascii="宋体" w:hAnsi="宋体" w:eastAsia="宋体" w:cs="宋体"/>
                <w:spacing w:val="-32"/>
                <w:sz w:val="18"/>
                <w:szCs w:val="18"/>
              </w:rPr>
              <w:t xml:space="preserve"> </w:t>
            </w:r>
            <w:r>
              <w:rPr>
                <w:rFonts w:ascii="宋体" w:hAnsi="宋体" w:eastAsia="宋体" w:cs="宋体"/>
                <w:spacing w:val="-9"/>
                <w:sz w:val="18"/>
                <w:szCs w:val="18"/>
              </w:rPr>
              <w:t>分</w:t>
            </w:r>
            <w:r>
              <w:rPr>
                <w:rFonts w:ascii="宋体" w:hAnsi="宋体" w:eastAsia="宋体" w:cs="宋体"/>
                <w:spacing w:val="-41"/>
                <w:sz w:val="18"/>
                <w:szCs w:val="18"/>
              </w:rPr>
              <w:t xml:space="preserve"> </w:t>
            </w:r>
            <w:r>
              <w:rPr>
                <w:rFonts w:ascii="宋体" w:hAnsi="宋体" w:eastAsia="宋体" w:cs="宋体"/>
                <w:spacing w:val="-9"/>
                <w:sz w:val="18"/>
                <w:szCs w:val="18"/>
              </w:rPr>
              <w:t>；</w:t>
            </w:r>
          </w:p>
          <w:p w14:paraId="6E2C086E">
            <w:pPr>
              <w:spacing w:before="104" w:line="279" w:lineRule="auto"/>
              <w:ind w:left="101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1"/>
                <w:sz w:val="18"/>
                <w:szCs w:val="18"/>
              </w:rPr>
              <w:t>3、按时缴纳职工社保基金及时投保职工人身意</w:t>
            </w:r>
            <w:r>
              <w:rPr>
                <w:rFonts w:ascii="宋体" w:hAnsi="宋体" w:eastAsia="宋体" w:cs="宋体"/>
                <w:spacing w:val="4"/>
                <w:sz w:val="18"/>
                <w:szCs w:val="18"/>
              </w:rPr>
              <w:t xml:space="preserve"> </w:t>
            </w:r>
            <w:r>
              <w:rPr>
                <w:rFonts w:ascii="宋体" w:hAnsi="宋体" w:eastAsia="宋体" w:cs="宋体"/>
                <w:spacing w:val="12"/>
                <w:sz w:val="18"/>
                <w:szCs w:val="18"/>
              </w:rPr>
              <w:t>外伤害险3分；</w:t>
            </w:r>
          </w:p>
          <w:p w14:paraId="34CFCB49">
            <w:pPr>
              <w:spacing w:before="85" w:line="275" w:lineRule="auto"/>
              <w:ind w:left="101" w:right="81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1"/>
                <w:sz w:val="18"/>
                <w:szCs w:val="18"/>
              </w:rPr>
              <w:t>4、热心社会公益事业，积极参与行业活动的3</w:t>
            </w:r>
            <w:r>
              <w:rPr>
                <w:rFonts w:ascii="宋体" w:hAnsi="宋体" w:eastAsia="宋体" w:cs="宋体"/>
                <w:spacing w:val="13"/>
                <w:sz w:val="18"/>
                <w:szCs w:val="18"/>
              </w:rPr>
              <w:t xml:space="preserve"> </w:t>
            </w:r>
            <w:r>
              <w:rPr>
                <w:rFonts w:ascii="宋体" w:hAnsi="宋体" w:eastAsia="宋体" w:cs="宋体"/>
                <w:spacing w:val="-5"/>
                <w:sz w:val="18"/>
                <w:szCs w:val="18"/>
              </w:rPr>
              <w:t>分</w:t>
            </w:r>
            <w:r>
              <w:rPr>
                <w:rFonts w:ascii="宋体" w:hAnsi="宋体" w:eastAsia="宋体" w:cs="宋体"/>
                <w:spacing w:val="51"/>
                <w:sz w:val="18"/>
                <w:szCs w:val="18"/>
              </w:rPr>
              <w:t xml:space="preserve"> </w:t>
            </w:r>
            <w:r>
              <w:rPr>
                <w:rFonts w:ascii="宋体" w:hAnsi="宋体" w:eastAsia="宋体" w:cs="宋体"/>
                <w:spacing w:val="-5"/>
                <w:sz w:val="18"/>
                <w:szCs w:val="18"/>
              </w:rPr>
              <w:t>；</w:t>
            </w:r>
          </w:p>
          <w:p w14:paraId="62FEC244">
            <w:pPr>
              <w:spacing w:before="115" w:line="219" w:lineRule="auto"/>
              <w:ind w:left="101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z w:val="18"/>
                <w:szCs w:val="18"/>
              </w:rPr>
              <w:t>5、有厂务公开制度2分。</w:t>
            </w:r>
          </w:p>
        </w:tc>
        <w:tc>
          <w:tcPr>
            <w:tcW w:w="599" w:type="dxa"/>
            <w:vAlign w:val="top"/>
          </w:tcPr>
          <w:p w14:paraId="20C935D7">
            <w:pPr>
              <w:pStyle w:val="6"/>
              <w:spacing w:line="243" w:lineRule="auto"/>
            </w:pPr>
          </w:p>
          <w:p w14:paraId="6D45D19C">
            <w:pPr>
              <w:pStyle w:val="6"/>
              <w:spacing w:line="243" w:lineRule="auto"/>
            </w:pPr>
          </w:p>
          <w:p w14:paraId="5E6CBCAB">
            <w:pPr>
              <w:pStyle w:val="6"/>
              <w:spacing w:line="243" w:lineRule="auto"/>
            </w:pPr>
          </w:p>
          <w:p w14:paraId="044D27FA">
            <w:pPr>
              <w:pStyle w:val="6"/>
              <w:spacing w:line="244" w:lineRule="auto"/>
            </w:pPr>
          </w:p>
          <w:p w14:paraId="3028B12B">
            <w:pPr>
              <w:pStyle w:val="6"/>
              <w:spacing w:line="244" w:lineRule="auto"/>
            </w:pPr>
          </w:p>
          <w:p w14:paraId="18933B91">
            <w:pPr>
              <w:pStyle w:val="6"/>
              <w:spacing w:line="244" w:lineRule="auto"/>
            </w:pPr>
          </w:p>
          <w:p w14:paraId="1575D115">
            <w:pPr>
              <w:spacing w:before="58" w:line="184" w:lineRule="auto"/>
              <w:ind w:left="205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6"/>
                <w:sz w:val="18"/>
                <w:szCs w:val="18"/>
              </w:rPr>
              <w:t>15</w:t>
            </w:r>
          </w:p>
        </w:tc>
        <w:tc>
          <w:tcPr>
            <w:tcW w:w="3756" w:type="dxa"/>
            <w:vAlign w:val="top"/>
          </w:tcPr>
          <w:p w14:paraId="1F84DE20">
            <w:pPr>
              <w:pStyle w:val="6"/>
              <w:spacing w:line="331" w:lineRule="auto"/>
            </w:pPr>
          </w:p>
          <w:p w14:paraId="188071A4">
            <w:pPr>
              <w:spacing w:before="59" w:line="275" w:lineRule="auto"/>
              <w:ind w:left="96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1、企业未建立党组织、工会组织和职代会制度</w:t>
            </w:r>
            <w:r>
              <w:rPr>
                <w:rFonts w:ascii="宋体" w:hAnsi="宋体" w:eastAsia="宋体" w:cs="宋体"/>
                <w:sz w:val="18"/>
                <w:szCs w:val="18"/>
              </w:rPr>
              <w:t xml:space="preserve"> </w:t>
            </w:r>
            <w:r>
              <w:rPr>
                <w:rFonts w:ascii="宋体" w:hAnsi="宋体" w:eastAsia="宋体" w:cs="宋体"/>
                <w:spacing w:val="17"/>
                <w:sz w:val="18"/>
                <w:szCs w:val="18"/>
              </w:rPr>
              <w:t>的扣4分；</w:t>
            </w:r>
          </w:p>
          <w:p w14:paraId="40163DD0">
            <w:pPr>
              <w:spacing w:before="105" w:line="219" w:lineRule="auto"/>
              <w:jc w:val="right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2"/>
                <w:sz w:val="18"/>
                <w:szCs w:val="18"/>
              </w:rPr>
              <w:t>2、企业有恶意克扣和拖欠监理工资的扣3分；</w:t>
            </w:r>
          </w:p>
          <w:p w14:paraId="14E6A641">
            <w:pPr>
              <w:spacing w:before="95" w:line="274" w:lineRule="auto"/>
              <w:ind w:left="96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3、未缴纳职工社保基金及未投保职工人身意外</w:t>
            </w:r>
            <w:r>
              <w:rPr>
                <w:rFonts w:ascii="宋体" w:hAnsi="宋体" w:eastAsia="宋体" w:cs="宋体"/>
                <w:sz w:val="18"/>
                <w:szCs w:val="18"/>
              </w:rPr>
              <w:t xml:space="preserve"> </w:t>
            </w:r>
            <w:r>
              <w:rPr>
                <w:rFonts w:ascii="宋体" w:hAnsi="宋体" w:eastAsia="宋体" w:cs="宋体"/>
                <w:spacing w:val="9"/>
                <w:sz w:val="18"/>
                <w:szCs w:val="18"/>
              </w:rPr>
              <w:t>伤害险的扣3分；</w:t>
            </w:r>
          </w:p>
          <w:p w14:paraId="29ABB34D">
            <w:pPr>
              <w:spacing w:before="85" w:line="219" w:lineRule="auto"/>
              <w:jc w:val="right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2"/>
                <w:sz w:val="18"/>
                <w:szCs w:val="18"/>
              </w:rPr>
              <w:t>4、未参与社会公益事业与行业活动的扣3分；</w:t>
            </w:r>
          </w:p>
          <w:p w14:paraId="1EE91E44">
            <w:pPr>
              <w:spacing w:before="97" w:line="219" w:lineRule="auto"/>
              <w:ind w:left="96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6"/>
                <w:sz w:val="18"/>
                <w:szCs w:val="18"/>
              </w:rPr>
              <w:t>5、无厂务公开制度的扣2分；</w:t>
            </w:r>
          </w:p>
        </w:tc>
        <w:tc>
          <w:tcPr>
            <w:tcW w:w="310" w:type="dxa"/>
            <w:vAlign w:val="top"/>
          </w:tcPr>
          <w:p w14:paraId="59912D60">
            <w:pPr>
              <w:pStyle w:val="6"/>
            </w:pPr>
          </w:p>
        </w:tc>
        <w:tc>
          <w:tcPr>
            <w:tcW w:w="310" w:type="dxa"/>
            <w:vAlign w:val="top"/>
          </w:tcPr>
          <w:p w14:paraId="3C066BD5">
            <w:pPr>
              <w:pStyle w:val="6"/>
            </w:pPr>
          </w:p>
        </w:tc>
        <w:tc>
          <w:tcPr>
            <w:tcW w:w="315" w:type="dxa"/>
            <w:vAlign w:val="top"/>
          </w:tcPr>
          <w:p w14:paraId="6B117BF2">
            <w:pPr>
              <w:pStyle w:val="6"/>
            </w:pPr>
          </w:p>
        </w:tc>
      </w:tr>
      <w:tr w14:paraId="5579557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193" w:hRule="atLeast"/>
        </w:trPr>
        <w:tc>
          <w:tcPr>
            <w:tcW w:w="1204" w:type="dxa"/>
            <w:gridSpan w:val="2"/>
            <w:vAlign w:val="top"/>
          </w:tcPr>
          <w:p w14:paraId="2685CDFE">
            <w:pPr>
              <w:pStyle w:val="6"/>
              <w:spacing w:line="254" w:lineRule="auto"/>
            </w:pPr>
          </w:p>
          <w:p w14:paraId="59FE63DD">
            <w:pPr>
              <w:pStyle w:val="6"/>
              <w:spacing w:line="254" w:lineRule="auto"/>
            </w:pPr>
          </w:p>
          <w:p w14:paraId="061442B1">
            <w:pPr>
              <w:pStyle w:val="6"/>
              <w:spacing w:line="254" w:lineRule="auto"/>
            </w:pPr>
          </w:p>
          <w:p w14:paraId="56FFABD8">
            <w:pPr>
              <w:pStyle w:val="6"/>
              <w:spacing w:line="254" w:lineRule="auto"/>
            </w:pPr>
          </w:p>
          <w:p w14:paraId="78F5D37D">
            <w:pPr>
              <w:pStyle w:val="6"/>
              <w:spacing w:line="255" w:lineRule="auto"/>
            </w:pPr>
          </w:p>
          <w:p w14:paraId="19F04837">
            <w:pPr>
              <w:spacing w:before="58" w:line="221" w:lineRule="auto"/>
              <w:ind w:left="415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合计</w:t>
            </w:r>
          </w:p>
        </w:tc>
        <w:tc>
          <w:tcPr>
            <w:tcW w:w="3786" w:type="dxa"/>
            <w:vAlign w:val="top"/>
          </w:tcPr>
          <w:p w14:paraId="2546EE7C">
            <w:pPr>
              <w:pStyle w:val="6"/>
            </w:pPr>
          </w:p>
        </w:tc>
        <w:tc>
          <w:tcPr>
            <w:tcW w:w="599" w:type="dxa"/>
            <w:vAlign w:val="top"/>
          </w:tcPr>
          <w:p w14:paraId="2C4F86DD">
            <w:pPr>
              <w:pStyle w:val="6"/>
              <w:spacing w:line="249" w:lineRule="auto"/>
            </w:pPr>
          </w:p>
          <w:p w14:paraId="6D19620F">
            <w:pPr>
              <w:pStyle w:val="6"/>
              <w:spacing w:line="249" w:lineRule="auto"/>
            </w:pPr>
          </w:p>
          <w:p w14:paraId="3E368497">
            <w:pPr>
              <w:pStyle w:val="6"/>
              <w:spacing w:line="249" w:lineRule="auto"/>
            </w:pPr>
          </w:p>
          <w:p w14:paraId="662B8BC1">
            <w:pPr>
              <w:pStyle w:val="6"/>
              <w:spacing w:line="250" w:lineRule="auto"/>
            </w:pPr>
          </w:p>
          <w:p w14:paraId="54015BEE">
            <w:pPr>
              <w:spacing w:before="58" w:line="184" w:lineRule="auto"/>
              <w:ind w:left="155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5"/>
                <w:sz w:val="18"/>
                <w:szCs w:val="18"/>
              </w:rPr>
              <w:t>100</w:t>
            </w:r>
          </w:p>
        </w:tc>
        <w:tc>
          <w:tcPr>
            <w:tcW w:w="3756" w:type="dxa"/>
            <w:vAlign w:val="top"/>
          </w:tcPr>
          <w:p w14:paraId="56BA7D6D">
            <w:pPr>
              <w:pStyle w:val="6"/>
            </w:pPr>
          </w:p>
        </w:tc>
        <w:tc>
          <w:tcPr>
            <w:tcW w:w="310" w:type="dxa"/>
            <w:vAlign w:val="top"/>
          </w:tcPr>
          <w:p w14:paraId="79990829">
            <w:pPr>
              <w:pStyle w:val="6"/>
            </w:pPr>
          </w:p>
        </w:tc>
        <w:tc>
          <w:tcPr>
            <w:tcW w:w="310" w:type="dxa"/>
            <w:vAlign w:val="top"/>
          </w:tcPr>
          <w:p w14:paraId="53A879BA">
            <w:pPr>
              <w:pStyle w:val="6"/>
            </w:pPr>
          </w:p>
        </w:tc>
        <w:tc>
          <w:tcPr>
            <w:tcW w:w="315" w:type="dxa"/>
            <w:vAlign w:val="top"/>
          </w:tcPr>
          <w:p w14:paraId="500A05C7">
            <w:pPr>
              <w:pStyle w:val="6"/>
            </w:pPr>
          </w:p>
        </w:tc>
      </w:tr>
    </w:tbl>
    <w:p w14:paraId="76DFD717">
      <w:pPr>
        <w:rPr>
          <w:rFonts w:ascii="Arial"/>
          <w:sz w:val="21"/>
        </w:rPr>
      </w:pPr>
    </w:p>
    <w:p w14:paraId="4D471B0D">
      <w:pPr>
        <w:rPr>
          <w:rFonts w:ascii="Arial" w:hAnsi="Arial" w:eastAsia="Arial" w:cs="Arial"/>
          <w:sz w:val="21"/>
          <w:szCs w:val="21"/>
        </w:rPr>
        <w:sectPr>
          <w:pgSz w:w="11900" w:h="16830"/>
          <w:pgMar w:top="1115" w:right="604" w:bottom="0" w:left="1004" w:header="0" w:footer="0" w:gutter="0"/>
          <w:cols w:space="720" w:num="1"/>
        </w:sectPr>
      </w:pPr>
    </w:p>
    <w:p w14:paraId="052DFE66">
      <w:pPr>
        <w:spacing w:before="60" w:line="222" w:lineRule="auto"/>
        <w:ind w:left="2059"/>
        <w:rPr>
          <w:rFonts w:ascii="黑体" w:hAnsi="黑体" w:eastAsia="黑体" w:cs="黑体"/>
          <w:sz w:val="30"/>
          <w:szCs w:val="30"/>
        </w:rPr>
      </w:pPr>
      <w:r>
        <w:rPr>
          <w:rFonts w:ascii="黑体" w:hAnsi="黑体" w:eastAsia="黑体" w:cs="黑体"/>
          <w:b/>
          <w:bCs/>
          <w:spacing w:val="-5"/>
          <w:sz w:val="30"/>
          <w:szCs w:val="30"/>
        </w:rPr>
        <w:t>乐清市监理企业优秀企业家评定标准评分记分表</w:t>
      </w:r>
    </w:p>
    <w:p w14:paraId="7E5FBAC3">
      <w:pPr>
        <w:spacing w:line="391" w:lineRule="auto"/>
        <w:rPr>
          <w:rFonts w:ascii="Arial"/>
          <w:sz w:val="21"/>
        </w:rPr>
      </w:pPr>
    </w:p>
    <w:p w14:paraId="2358C456">
      <w:pPr>
        <w:pStyle w:val="2"/>
        <w:spacing w:before="68" w:line="230" w:lineRule="auto"/>
        <w:ind w:left="1065"/>
        <w:rPr>
          <w:sz w:val="21"/>
          <w:szCs w:val="21"/>
        </w:rPr>
      </w:pPr>
      <w:r>
        <w:rPr>
          <w:spacing w:val="1"/>
          <w:sz w:val="21"/>
          <w:szCs w:val="21"/>
        </w:rPr>
        <w:t xml:space="preserve">企业名称：                   </w:t>
      </w:r>
      <w:r>
        <w:rPr>
          <w:sz w:val="21"/>
          <w:szCs w:val="21"/>
        </w:rPr>
        <w:t xml:space="preserve">                            填报日期：年月A</w:t>
      </w:r>
    </w:p>
    <w:p w14:paraId="7CFF01C4">
      <w:pPr>
        <w:spacing w:line="24" w:lineRule="exact"/>
      </w:pPr>
    </w:p>
    <w:tbl>
      <w:tblPr>
        <w:tblStyle w:val="5"/>
        <w:tblW w:w="10320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24"/>
        <w:gridCol w:w="599"/>
        <w:gridCol w:w="3936"/>
        <w:gridCol w:w="550"/>
        <w:gridCol w:w="3666"/>
        <w:gridCol w:w="330"/>
        <w:gridCol w:w="300"/>
        <w:gridCol w:w="315"/>
      </w:tblGrid>
      <w:tr w14:paraId="78DF3FC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34" w:hRule="atLeast"/>
        </w:trPr>
        <w:tc>
          <w:tcPr>
            <w:tcW w:w="1223" w:type="dxa"/>
            <w:gridSpan w:val="2"/>
            <w:vAlign w:val="top"/>
          </w:tcPr>
          <w:p w14:paraId="2F579176">
            <w:pPr>
              <w:spacing w:before="43" w:line="220" w:lineRule="auto"/>
              <w:ind w:left="325"/>
              <w:rPr>
                <w:rFonts w:ascii="宋体" w:hAnsi="宋体" w:eastAsia="宋体" w:cs="宋体"/>
                <w:sz w:val="19"/>
                <w:szCs w:val="19"/>
              </w:rPr>
            </w:pPr>
            <w:r>
              <w:rPr>
                <w:rFonts w:ascii="宋体" w:hAnsi="宋体" w:eastAsia="宋体" w:cs="宋体"/>
                <w:spacing w:val="-4"/>
                <w:sz w:val="19"/>
                <w:szCs w:val="19"/>
              </w:rPr>
              <w:t>评</w:t>
            </w:r>
            <w:r>
              <w:rPr>
                <w:rFonts w:ascii="宋体" w:hAnsi="宋体" w:eastAsia="宋体" w:cs="宋体"/>
                <w:spacing w:val="15"/>
                <w:sz w:val="19"/>
                <w:szCs w:val="19"/>
              </w:rPr>
              <w:t xml:space="preserve">  </w:t>
            </w:r>
            <w:r>
              <w:rPr>
                <w:rFonts w:ascii="宋体" w:hAnsi="宋体" w:eastAsia="宋体" w:cs="宋体"/>
                <w:spacing w:val="-4"/>
                <w:sz w:val="19"/>
                <w:szCs w:val="19"/>
              </w:rPr>
              <w:t>审</w:t>
            </w:r>
          </w:p>
          <w:p w14:paraId="1EA20B34">
            <w:pPr>
              <w:pStyle w:val="6"/>
              <w:spacing w:line="329" w:lineRule="auto"/>
            </w:pPr>
          </w:p>
          <w:p w14:paraId="6CCD0FA6">
            <w:pPr>
              <w:spacing w:before="62" w:line="220" w:lineRule="auto"/>
              <w:ind w:left="325"/>
              <w:rPr>
                <w:rFonts w:ascii="宋体" w:hAnsi="宋体" w:eastAsia="宋体" w:cs="宋体"/>
                <w:sz w:val="19"/>
                <w:szCs w:val="19"/>
              </w:rPr>
            </w:pPr>
            <w:r>
              <w:rPr>
                <w:rFonts w:ascii="宋体" w:hAnsi="宋体" w:eastAsia="宋体" w:cs="宋体"/>
                <w:spacing w:val="-5"/>
                <w:sz w:val="19"/>
                <w:szCs w:val="19"/>
              </w:rPr>
              <w:t>指</w:t>
            </w:r>
            <w:r>
              <w:rPr>
                <w:rFonts w:ascii="宋体" w:hAnsi="宋体" w:eastAsia="宋体" w:cs="宋体"/>
                <w:spacing w:val="7"/>
                <w:sz w:val="19"/>
                <w:szCs w:val="19"/>
              </w:rPr>
              <w:t xml:space="preserve">  </w:t>
            </w:r>
            <w:r>
              <w:rPr>
                <w:rFonts w:ascii="宋体" w:hAnsi="宋体" w:eastAsia="宋体" w:cs="宋体"/>
                <w:spacing w:val="-5"/>
                <w:sz w:val="19"/>
                <w:szCs w:val="19"/>
              </w:rPr>
              <w:t>标</w:t>
            </w:r>
          </w:p>
        </w:tc>
        <w:tc>
          <w:tcPr>
            <w:tcW w:w="3936" w:type="dxa"/>
            <w:vAlign w:val="top"/>
          </w:tcPr>
          <w:p w14:paraId="285ED9F9">
            <w:pPr>
              <w:pStyle w:val="6"/>
              <w:spacing w:line="309" w:lineRule="auto"/>
            </w:pPr>
          </w:p>
          <w:p w14:paraId="2A451915">
            <w:pPr>
              <w:spacing w:before="62" w:line="219" w:lineRule="auto"/>
              <w:ind w:left="1452"/>
              <w:rPr>
                <w:rFonts w:ascii="宋体" w:hAnsi="宋体" w:eastAsia="宋体" w:cs="宋体"/>
                <w:sz w:val="19"/>
                <w:szCs w:val="19"/>
              </w:rPr>
            </w:pPr>
            <w:r>
              <w:rPr>
                <w:rFonts w:ascii="宋体" w:hAnsi="宋体" w:eastAsia="宋体" w:cs="宋体"/>
                <w:spacing w:val="-12"/>
                <w:sz w:val="19"/>
                <w:szCs w:val="19"/>
              </w:rPr>
              <w:t>标</w:t>
            </w:r>
            <w:r>
              <w:rPr>
                <w:rFonts w:ascii="宋体" w:hAnsi="宋体" w:eastAsia="宋体" w:cs="宋体"/>
                <w:spacing w:val="13"/>
                <w:sz w:val="19"/>
                <w:szCs w:val="19"/>
              </w:rPr>
              <w:t xml:space="preserve"> </w:t>
            </w:r>
            <w:r>
              <w:rPr>
                <w:rFonts w:ascii="宋体" w:hAnsi="宋体" w:eastAsia="宋体" w:cs="宋体"/>
                <w:spacing w:val="-12"/>
                <w:sz w:val="19"/>
                <w:szCs w:val="19"/>
              </w:rPr>
              <w:t>准</w:t>
            </w:r>
            <w:r>
              <w:rPr>
                <w:rFonts w:ascii="宋体" w:hAnsi="宋体" w:eastAsia="宋体" w:cs="宋体"/>
                <w:spacing w:val="34"/>
                <w:sz w:val="19"/>
                <w:szCs w:val="19"/>
              </w:rPr>
              <w:t xml:space="preserve"> </w:t>
            </w:r>
            <w:r>
              <w:rPr>
                <w:rFonts w:ascii="宋体" w:hAnsi="宋体" w:eastAsia="宋体" w:cs="宋体"/>
                <w:spacing w:val="-12"/>
                <w:sz w:val="19"/>
                <w:szCs w:val="19"/>
              </w:rPr>
              <w:t>内</w:t>
            </w:r>
            <w:r>
              <w:rPr>
                <w:rFonts w:ascii="宋体" w:hAnsi="宋体" w:eastAsia="宋体" w:cs="宋体"/>
                <w:spacing w:val="14"/>
                <w:sz w:val="19"/>
                <w:szCs w:val="19"/>
              </w:rPr>
              <w:t xml:space="preserve"> </w:t>
            </w:r>
            <w:r>
              <w:rPr>
                <w:rFonts w:ascii="宋体" w:hAnsi="宋体" w:eastAsia="宋体" w:cs="宋体"/>
                <w:spacing w:val="-12"/>
                <w:sz w:val="19"/>
                <w:szCs w:val="19"/>
              </w:rPr>
              <w:t>容</w:t>
            </w:r>
          </w:p>
        </w:tc>
        <w:tc>
          <w:tcPr>
            <w:tcW w:w="550" w:type="dxa"/>
            <w:textDirection w:val="tbRlV"/>
            <w:vAlign w:val="top"/>
          </w:tcPr>
          <w:p w14:paraId="2A2211EA">
            <w:pPr>
              <w:spacing w:before="181" w:line="201" w:lineRule="auto"/>
              <w:ind w:left="166"/>
              <w:rPr>
                <w:rFonts w:ascii="宋体" w:hAnsi="宋体" w:eastAsia="宋体" w:cs="宋体"/>
                <w:sz w:val="19"/>
                <w:szCs w:val="19"/>
              </w:rPr>
            </w:pPr>
            <w:r>
              <w:rPr>
                <w:rFonts w:ascii="宋体" w:hAnsi="宋体" w:eastAsia="宋体" w:cs="宋体"/>
                <w:sz w:val="19"/>
                <w:szCs w:val="19"/>
              </w:rPr>
              <w:t>标准分</w:t>
            </w:r>
          </w:p>
        </w:tc>
        <w:tc>
          <w:tcPr>
            <w:tcW w:w="3666" w:type="dxa"/>
            <w:vAlign w:val="top"/>
          </w:tcPr>
          <w:p w14:paraId="45C09C43">
            <w:pPr>
              <w:pStyle w:val="6"/>
              <w:spacing w:line="309" w:lineRule="auto"/>
            </w:pPr>
          </w:p>
          <w:p w14:paraId="00346F04">
            <w:pPr>
              <w:spacing w:before="62" w:line="220" w:lineRule="auto"/>
              <w:ind w:left="1346"/>
              <w:rPr>
                <w:rFonts w:ascii="宋体" w:hAnsi="宋体" w:eastAsia="宋体" w:cs="宋体"/>
                <w:sz w:val="19"/>
                <w:szCs w:val="19"/>
              </w:rPr>
            </w:pPr>
            <w:r>
              <w:rPr>
                <w:rFonts w:ascii="宋体" w:hAnsi="宋体" w:eastAsia="宋体" w:cs="宋体"/>
                <w:spacing w:val="-5"/>
                <w:sz w:val="19"/>
                <w:szCs w:val="19"/>
              </w:rPr>
              <w:t>扣 分 标</w:t>
            </w:r>
            <w:r>
              <w:rPr>
                <w:rFonts w:ascii="宋体" w:hAnsi="宋体" w:eastAsia="宋体" w:cs="宋体"/>
                <w:spacing w:val="1"/>
                <w:sz w:val="19"/>
                <w:szCs w:val="19"/>
              </w:rPr>
              <w:t xml:space="preserve"> </w:t>
            </w:r>
            <w:r>
              <w:rPr>
                <w:rFonts w:ascii="宋体" w:hAnsi="宋体" w:eastAsia="宋体" w:cs="宋体"/>
                <w:spacing w:val="-5"/>
                <w:sz w:val="19"/>
                <w:szCs w:val="19"/>
              </w:rPr>
              <w:t>准</w:t>
            </w:r>
          </w:p>
        </w:tc>
        <w:tc>
          <w:tcPr>
            <w:tcW w:w="330" w:type="dxa"/>
            <w:textDirection w:val="tbRlV"/>
            <w:vAlign w:val="top"/>
          </w:tcPr>
          <w:p w14:paraId="60BB629F">
            <w:pPr>
              <w:spacing w:before="67" w:line="202" w:lineRule="auto"/>
              <w:ind w:left="165"/>
              <w:rPr>
                <w:rFonts w:ascii="宋体" w:hAnsi="宋体" w:eastAsia="宋体" w:cs="宋体"/>
                <w:sz w:val="19"/>
                <w:szCs w:val="19"/>
              </w:rPr>
            </w:pPr>
            <w:r>
              <w:rPr>
                <w:rFonts w:ascii="宋体" w:hAnsi="宋体" w:eastAsia="宋体" w:cs="宋体"/>
                <w:sz w:val="19"/>
                <w:szCs w:val="19"/>
              </w:rPr>
              <w:t>自评分</w:t>
            </w:r>
          </w:p>
        </w:tc>
        <w:tc>
          <w:tcPr>
            <w:tcW w:w="300" w:type="dxa"/>
            <w:textDirection w:val="tbRlV"/>
            <w:vAlign w:val="top"/>
          </w:tcPr>
          <w:p w14:paraId="192A4C50">
            <w:pPr>
              <w:spacing w:before="57" w:line="202" w:lineRule="auto"/>
              <w:ind w:left="166"/>
              <w:rPr>
                <w:rFonts w:ascii="宋体" w:hAnsi="宋体" w:eastAsia="宋体" w:cs="宋体"/>
                <w:sz w:val="19"/>
                <w:szCs w:val="19"/>
              </w:rPr>
            </w:pPr>
            <w:r>
              <w:rPr>
                <w:rFonts w:ascii="宋体" w:hAnsi="宋体" w:eastAsia="宋体" w:cs="宋体"/>
                <w:sz w:val="19"/>
                <w:szCs w:val="19"/>
              </w:rPr>
              <w:t>初审分</w:t>
            </w:r>
          </w:p>
        </w:tc>
        <w:tc>
          <w:tcPr>
            <w:tcW w:w="315" w:type="dxa"/>
            <w:textDirection w:val="tbRlV"/>
            <w:vAlign w:val="top"/>
          </w:tcPr>
          <w:p w14:paraId="4346C8AE">
            <w:pPr>
              <w:spacing w:before="62" w:line="202" w:lineRule="auto"/>
              <w:ind w:left="157"/>
              <w:rPr>
                <w:rFonts w:ascii="宋体" w:hAnsi="宋体" w:eastAsia="宋体" w:cs="宋体"/>
                <w:sz w:val="19"/>
                <w:szCs w:val="19"/>
              </w:rPr>
            </w:pPr>
            <w:r>
              <w:rPr>
                <w:rFonts w:ascii="宋体" w:hAnsi="宋体" w:eastAsia="宋体" w:cs="宋体"/>
                <w:spacing w:val="7"/>
                <w:sz w:val="19"/>
                <w:szCs w:val="19"/>
              </w:rPr>
              <w:t>评定分</w:t>
            </w:r>
          </w:p>
        </w:tc>
      </w:tr>
      <w:tr w14:paraId="359F5DE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99" w:hRule="atLeast"/>
        </w:trPr>
        <w:tc>
          <w:tcPr>
            <w:tcW w:w="624" w:type="dxa"/>
            <w:vMerge w:val="restart"/>
            <w:tcBorders>
              <w:bottom w:val="nil"/>
            </w:tcBorders>
            <w:vAlign w:val="top"/>
          </w:tcPr>
          <w:p w14:paraId="6FBE3966">
            <w:pPr>
              <w:pStyle w:val="6"/>
              <w:spacing w:line="241" w:lineRule="auto"/>
            </w:pPr>
          </w:p>
          <w:p w14:paraId="07725B56">
            <w:pPr>
              <w:pStyle w:val="6"/>
              <w:spacing w:line="241" w:lineRule="auto"/>
            </w:pPr>
          </w:p>
          <w:p w14:paraId="4612622C">
            <w:pPr>
              <w:pStyle w:val="6"/>
              <w:spacing w:line="241" w:lineRule="auto"/>
            </w:pPr>
          </w:p>
          <w:p w14:paraId="727D8039">
            <w:pPr>
              <w:pStyle w:val="6"/>
              <w:spacing w:line="241" w:lineRule="auto"/>
            </w:pPr>
          </w:p>
          <w:p w14:paraId="1B619C49">
            <w:pPr>
              <w:pStyle w:val="6"/>
              <w:spacing w:line="241" w:lineRule="auto"/>
            </w:pPr>
          </w:p>
          <w:p w14:paraId="474344C3">
            <w:pPr>
              <w:pStyle w:val="6"/>
              <w:spacing w:line="241" w:lineRule="auto"/>
            </w:pPr>
          </w:p>
          <w:p w14:paraId="0D39EA2B">
            <w:pPr>
              <w:pStyle w:val="6"/>
              <w:spacing w:line="241" w:lineRule="auto"/>
            </w:pPr>
          </w:p>
          <w:p w14:paraId="4873CB5B">
            <w:pPr>
              <w:pStyle w:val="6"/>
              <w:spacing w:line="241" w:lineRule="auto"/>
            </w:pPr>
          </w:p>
          <w:p w14:paraId="57375F01">
            <w:pPr>
              <w:pStyle w:val="6"/>
              <w:spacing w:line="241" w:lineRule="auto"/>
            </w:pPr>
          </w:p>
          <w:p w14:paraId="376A7A95">
            <w:pPr>
              <w:pStyle w:val="6"/>
              <w:spacing w:line="241" w:lineRule="auto"/>
            </w:pPr>
          </w:p>
          <w:p w14:paraId="61920265">
            <w:pPr>
              <w:pStyle w:val="6"/>
              <w:spacing w:line="241" w:lineRule="auto"/>
            </w:pPr>
          </w:p>
          <w:p w14:paraId="27EDE9C4">
            <w:pPr>
              <w:pStyle w:val="6"/>
              <w:spacing w:line="241" w:lineRule="auto"/>
            </w:pPr>
          </w:p>
          <w:p w14:paraId="0FB2B7D9">
            <w:pPr>
              <w:pStyle w:val="6"/>
              <w:spacing w:line="241" w:lineRule="auto"/>
            </w:pPr>
          </w:p>
          <w:p w14:paraId="7CA4A645">
            <w:pPr>
              <w:pStyle w:val="6"/>
              <w:spacing w:line="241" w:lineRule="auto"/>
            </w:pPr>
          </w:p>
          <w:p w14:paraId="6DC8B53C">
            <w:pPr>
              <w:pStyle w:val="6"/>
              <w:spacing w:line="241" w:lineRule="auto"/>
            </w:pPr>
          </w:p>
          <w:p w14:paraId="373F1643">
            <w:pPr>
              <w:pStyle w:val="6"/>
              <w:spacing w:line="242" w:lineRule="auto"/>
            </w:pPr>
          </w:p>
          <w:p w14:paraId="07E957EF">
            <w:pPr>
              <w:pStyle w:val="6"/>
              <w:spacing w:line="242" w:lineRule="auto"/>
            </w:pPr>
          </w:p>
          <w:p w14:paraId="073273CE">
            <w:pPr>
              <w:spacing w:before="62" w:line="292" w:lineRule="auto"/>
              <w:ind w:left="155" w:right="195" w:firstLine="50"/>
              <w:jc w:val="both"/>
              <w:rPr>
                <w:rFonts w:ascii="宋体" w:hAnsi="宋体" w:eastAsia="宋体" w:cs="宋体"/>
                <w:sz w:val="19"/>
                <w:szCs w:val="19"/>
              </w:rPr>
            </w:pPr>
            <w:r>
              <w:rPr>
                <w:rFonts w:ascii="宋体" w:hAnsi="宋体" w:eastAsia="宋体" w:cs="宋体"/>
                <w:spacing w:val="-9"/>
                <w:sz w:val="19"/>
                <w:szCs w:val="19"/>
              </w:rPr>
              <w:t>标</w:t>
            </w:r>
            <w:r>
              <w:rPr>
                <w:rFonts w:ascii="宋体" w:hAnsi="宋体" w:eastAsia="宋体" w:cs="宋体"/>
                <w:sz w:val="19"/>
                <w:szCs w:val="19"/>
              </w:rPr>
              <w:t xml:space="preserve"> </w:t>
            </w:r>
            <w:r>
              <w:rPr>
                <w:rFonts w:ascii="宋体" w:hAnsi="宋体" w:eastAsia="宋体" w:cs="宋体"/>
                <w:spacing w:val="41"/>
                <w:sz w:val="19"/>
                <w:szCs w:val="19"/>
              </w:rPr>
              <w:t>准</w:t>
            </w:r>
            <w:r>
              <w:rPr>
                <w:rFonts w:ascii="宋体" w:hAnsi="宋体" w:eastAsia="宋体" w:cs="宋体"/>
                <w:sz w:val="19"/>
                <w:szCs w:val="19"/>
              </w:rPr>
              <w:t xml:space="preserve"> </w:t>
            </w:r>
            <w:r>
              <w:rPr>
                <w:rFonts w:ascii="宋体" w:hAnsi="宋体" w:eastAsia="宋体" w:cs="宋体"/>
                <w:spacing w:val="40"/>
                <w:sz w:val="19"/>
                <w:szCs w:val="19"/>
              </w:rPr>
              <w:t>指</w:t>
            </w:r>
            <w:r>
              <w:rPr>
                <w:rFonts w:ascii="宋体" w:hAnsi="宋体" w:eastAsia="宋体" w:cs="宋体"/>
                <w:sz w:val="19"/>
                <w:szCs w:val="19"/>
              </w:rPr>
              <w:t xml:space="preserve"> </w:t>
            </w:r>
            <w:r>
              <w:rPr>
                <w:rFonts w:ascii="宋体" w:hAnsi="宋体" w:eastAsia="宋体" w:cs="宋体"/>
                <w:spacing w:val="41"/>
                <w:sz w:val="19"/>
                <w:szCs w:val="19"/>
              </w:rPr>
              <w:t>标</w:t>
            </w:r>
            <w:r>
              <w:rPr>
                <w:rFonts w:ascii="宋体" w:hAnsi="宋体" w:eastAsia="宋体" w:cs="宋体"/>
                <w:sz w:val="19"/>
                <w:szCs w:val="19"/>
              </w:rPr>
              <w:t xml:space="preserve"> </w:t>
            </w:r>
            <w:r>
              <w:rPr>
                <w:rFonts w:ascii="宋体" w:hAnsi="宋体" w:eastAsia="宋体" w:cs="宋体"/>
                <w:spacing w:val="40"/>
                <w:sz w:val="19"/>
                <w:szCs w:val="19"/>
              </w:rPr>
              <w:t>为</w:t>
            </w:r>
            <w:r>
              <w:rPr>
                <w:rFonts w:ascii="宋体" w:hAnsi="宋体" w:eastAsia="宋体" w:cs="宋体"/>
                <w:sz w:val="19"/>
                <w:szCs w:val="19"/>
              </w:rPr>
              <w:t xml:space="preserve"> </w:t>
            </w:r>
            <w:r>
              <w:rPr>
                <w:rFonts w:ascii="宋体" w:hAnsi="宋体" w:eastAsia="宋体" w:cs="宋体"/>
                <w:spacing w:val="-8"/>
                <w:sz w:val="19"/>
                <w:szCs w:val="19"/>
              </w:rPr>
              <w:t>100</w:t>
            </w:r>
          </w:p>
          <w:p w14:paraId="3A326187">
            <w:pPr>
              <w:spacing w:before="69" w:line="220" w:lineRule="auto"/>
              <w:ind w:left="205"/>
              <w:rPr>
                <w:rFonts w:ascii="宋体" w:hAnsi="宋体" w:eastAsia="宋体" w:cs="宋体"/>
                <w:sz w:val="19"/>
                <w:szCs w:val="19"/>
              </w:rPr>
            </w:pPr>
            <w:r>
              <w:rPr>
                <w:rFonts w:ascii="宋体" w:hAnsi="宋体" w:eastAsia="宋体" w:cs="宋体"/>
                <w:sz w:val="19"/>
                <w:szCs w:val="19"/>
              </w:rPr>
              <w:t>分</w:t>
            </w:r>
          </w:p>
        </w:tc>
        <w:tc>
          <w:tcPr>
            <w:tcW w:w="599" w:type="dxa"/>
            <w:vAlign w:val="top"/>
          </w:tcPr>
          <w:p w14:paraId="0EF29961">
            <w:pPr>
              <w:spacing w:before="280" w:line="199" w:lineRule="auto"/>
              <w:ind w:left="181" w:right="215" w:firstLine="10"/>
              <w:jc w:val="both"/>
              <w:rPr>
                <w:rFonts w:ascii="宋体" w:hAnsi="宋体" w:eastAsia="宋体" w:cs="宋体"/>
                <w:sz w:val="19"/>
                <w:szCs w:val="19"/>
              </w:rPr>
            </w:pPr>
            <w:r>
              <w:rPr>
                <w:rFonts w:ascii="宋体" w:hAnsi="宋体" w:eastAsia="宋体" w:cs="宋体"/>
                <w:spacing w:val="-16"/>
                <w:w w:val="95"/>
                <w:sz w:val="19"/>
                <w:szCs w:val="19"/>
              </w:rPr>
              <w:t>()</w:t>
            </w:r>
            <w:r>
              <w:rPr>
                <w:rFonts w:ascii="宋体" w:hAnsi="宋体" w:eastAsia="宋体" w:cs="宋体"/>
                <w:sz w:val="19"/>
                <w:szCs w:val="19"/>
              </w:rPr>
              <w:t xml:space="preserve"> </w:t>
            </w:r>
            <w:r>
              <w:rPr>
                <w:rFonts w:ascii="宋体" w:hAnsi="宋体" w:eastAsia="宋体" w:cs="宋体"/>
                <w:spacing w:val="-7"/>
                <w:sz w:val="18"/>
                <w:szCs w:val="18"/>
              </w:rPr>
              <w:t>遵</w:t>
            </w:r>
            <w:r>
              <w:rPr>
                <w:rFonts w:ascii="宋体" w:hAnsi="宋体" w:eastAsia="宋体" w:cs="宋体"/>
                <w:sz w:val="18"/>
                <w:szCs w:val="18"/>
              </w:rPr>
              <w:t xml:space="preserve"> </w:t>
            </w:r>
            <w:r>
              <w:rPr>
                <w:rFonts w:ascii="宋体" w:hAnsi="宋体" w:eastAsia="宋体" w:cs="宋体"/>
                <w:spacing w:val="-12"/>
                <w:sz w:val="17"/>
                <w:szCs w:val="17"/>
              </w:rPr>
              <w:t>纪</w:t>
            </w:r>
            <w:r>
              <w:rPr>
                <w:rFonts w:ascii="宋体" w:hAnsi="宋体" w:eastAsia="宋体" w:cs="宋体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-12"/>
                <w:sz w:val="17"/>
                <w:szCs w:val="17"/>
              </w:rPr>
              <w:t>守</w:t>
            </w:r>
            <w:r>
              <w:rPr>
                <w:rFonts w:ascii="宋体" w:hAnsi="宋体" w:eastAsia="宋体" w:cs="宋体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2"/>
                <w:sz w:val="18"/>
                <w:szCs w:val="18"/>
              </w:rPr>
              <w:t>法</w:t>
            </w:r>
            <w:r>
              <w:rPr>
                <w:rFonts w:ascii="宋体" w:hAnsi="宋体" w:eastAsia="宋体" w:cs="宋体"/>
                <w:sz w:val="18"/>
                <w:szCs w:val="18"/>
              </w:rPr>
              <w:t xml:space="preserve"> </w:t>
            </w:r>
            <w:r>
              <w:rPr>
                <w:rFonts w:ascii="宋体" w:hAnsi="宋体" w:eastAsia="宋体" w:cs="宋体"/>
                <w:spacing w:val="2"/>
                <w:sz w:val="19"/>
                <w:szCs w:val="19"/>
              </w:rPr>
              <w:t>好</w:t>
            </w:r>
          </w:p>
        </w:tc>
        <w:tc>
          <w:tcPr>
            <w:tcW w:w="3936" w:type="dxa"/>
            <w:vAlign w:val="top"/>
          </w:tcPr>
          <w:p w14:paraId="2B4460E5">
            <w:pPr>
              <w:spacing w:before="287" w:line="219" w:lineRule="auto"/>
              <w:ind w:left="112"/>
              <w:rPr>
                <w:rFonts w:ascii="宋体" w:hAnsi="宋体" w:eastAsia="宋体" w:cs="宋体"/>
                <w:sz w:val="19"/>
                <w:szCs w:val="19"/>
              </w:rPr>
            </w:pPr>
            <w:r>
              <w:rPr>
                <w:rFonts w:ascii="宋体" w:hAnsi="宋体" w:eastAsia="宋体" w:cs="宋体"/>
                <w:spacing w:val="5"/>
                <w:sz w:val="19"/>
                <w:szCs w:val="19"/>
              </w:rPr>
              <w:t>1、依法经营，按时足额交纳税金5分；</w:t>
            </w:r>
          </w:p>
          <w:p w14:paraId="301C7A02">
            <w:pPr>
              <w:spacing w:before="85" w:line="261" w:lineRule="auto"/>
              <w:ind w:left="111" w:hanging="29"/>
              <w:rPr>
                <w:rFonts w:ascii="宋体" w:hAnsi="宋体" w:eastAsia="宋体" w:cs="宋体"/>
                <w:sz w:val="19"/>
                <w:szCs w:val="19"/>
              </w:rPr>
            </w:pPr>
            <w:r>
              <w:rPr>
                <w:rFonts w:ascii="宋体" w:hAnsi="宋体" w:eastAsia="宋体" w:cs="宋体"/>
                <w:spacing w:val="-3"/>
                <w:sz w:val="19"/>
                <w:szCs w:val="19"/>
              </w:rPr>
              <w:t>2、市场行为规范，企业无受到行政处罚的违法</w:t>
            </w:r>
            <w:r>
              <w:rPr>
                <w:rFonts w:ascii="宋体" w:hAnsi="宋体" w:eastAsia="宋体" w:cs="宋体"/>
                <w:spacing w:val="10"/>
                <w:sz w:val="19"/>
                <w:szCs w:val="19"/>
              </w:rPr>
              <w:t xml:space="preserve"> </w:t>
            </w:r>
            <w:r>
              <w:rPr>
                <w:rFonts w:ascii="宋体" w:hAnsi="宋体" w:eastAsia="宋体" w:cs="宋体"/>
                <w:spacing w:val="-1"/>
                <w:sz w:val="19"/>
                <w:szCs w:val="19"/>
              </w:rPr>
              <w:t>违规不良行为记录10分</w:t>
            </w:r>
          </w:p>
          <w:p w14:paraId="7F505A4F">
            <w:pPr>
              <w:spacing w:before="81" w:line="219" w:lineRule="auto"/>
              <w:ind w:left="112"/>
              <w:rPr>
                <w:rFonts w:ascii="宋体" w:hAnsi="宋体" w:eastAsia="宋体" w:cs="宋体"/>
                <w:sz w:val="19"/>
                <w:szCs w:val="19"/>
              </w:rPr>
            </w:pPr>
            <w:r>
              <w:rPr>
                <w:rFonts w:ascii="宋体" w:hAnsi="宋体" w:eastAsia="宋体" w:cs="宋体"/>
                <w:sz w:val="19"/>
                <w:szCs w:val="19"/>
              </w:rPr>
              <w:t>3、本人无违法违纪受到处理5分。</w:t>
            </w:r>
          </w:p>
        </w:tc>
        <w:tc>
          <w:tcPr>
            <w:tcW w:w="550" w:type="dxa"/>
            <w:vAlign w:val="top"/>
          </w:tcPr>
          <w:p w14:paraId="65DAE1E9">
            <w:pPr>
              <w:pStyle w:val="6"/>
              <w:spacing w:line="247" w:lineRule="auto"/>
            </w:pPr>
          </w:p>
          <w:p w14:paraId="6AA9C3DD">
            <w:pPr>
              <w:pStyle w:val="6"/>
              <w:spacing w:line="247" w:lineRule="auto"/>
            </w:pPr>
          </w:p>
          <w:p w14:paraId="12FFFCD7">
            <w:pPr>
              <w:pStyle w:val="6"/>
              <w:spacing w:line="247" w:lineRule="auto"/>
            </w:pPr>
          </w:p>
          <w:p w14:paraId="63FF5F2A">
            <w:pPr>
              <w:spacing w:before="62" w:line="183" w:lineRule="auto"/>
              <w:ind w:left="176"/>
              <w:rPr>
                <w:rFonts w:ascii="宋体" w:hAnsi="宋体" w:eastAsia="宋体" w:cs="宋体"/>
                <w:sz w:val="19"/>
                <w:szCs w:val="19"/>
              </w:rPr>
            </w:pPr>
            <w:r>
              <w:rPr>
                <w:rFonts w:ascii="宋体" w:hAnsi="宋体" w:eastAsia="宋体" w:cs="宋体"/>
                <w:spacing w:val="-3"/>
                <w:sz w:val="19"/>
                <w:szCs w:val="19"/>
              </w:rPr>
              <w:t>20</w:t>
            </w:r>
          </w:p>
        </w:tc>
        <w:tc>
          <w:tcPr>
            <w:tcW w:w="3666" w:type="dxa"/>
            <w:vAlign w:val="top"/>
          </w:tcPr>
          <w:p w14:paraId="790358DF">
            <w:pPr>
              <w:spacing w:before="299" w:line="220" w:lineRule="auto"/>
              <w:ind w:left="106"/>
              <w:rPr>
                <w:rFonts w:ascii="宋体" w:hAnsi="宋体" w:eastAsia="宋体" w:cs="宋体"/>
                <w:sz w:val="19"/>
                <w:szCs w:val="19"/>
              </w:rPr>
            </w:pPr>
            <w:r>
              <w:rPr>
                <w:rFonts w:ascii="宋体" w:hAnsi="宋体" w:eastAsia="宋体" w:cs="宋体"/>
                <w:spacing w:val="5"/>
                <w:sz w:val="19"/>
                <w:szCs w:val="19"/>
              </w:rPr>
              <w:t>1、因偷漏税款企业受到处罚的扣5分；</w:t>
            </w:r>
          </w:p>
          <w:p w14:paraId="60736397">
            <w:pPr>
              <w:spacing w:before="83" w:line="220" w:lineRule="auto"/>
              <w:ind w:left="106"/>
              <w:rPr>
                <w:rFonts w:ascii="宋体" w:hAnsi="宋体" w:eastAsia="宋体" w:cs="宋体"/>
                <w:sz w:val="19"/>
                <w:szCs w:val="19"/>
              </w:rPr>
            </w:pPr>
            <w:r>
              <w:rPr>
                <w:rFonts w:ascii="宋体" w:hAnsi="宋体" w:eastAsia="宋体" w:cs="宋体"/>
                <w:sz w:val="19"/>
                <w:szCs w:val="19"/>
              </w:rPr>
              <w:t>2、企业有不良行为记录的扣10分</w:t>
            </w:r>
          </w:p>
          <w:p w14:paraId="17973868">
            <w:pPr>
              <w:spacing w:before="82" w:line="266" w:lineRule="auto"/>
              <w:ind w:left="106" w:right="20"/>
              <w:rPr>
                <w:rFonts w:ascii="宋体" w:hAnsi="宋体" w:eastAsia="宋体" w:cs="宋体"/>
                <w:sz w:val="19"/>
                <w:szCs w:val="19"/>
              </w:rPr>
            </w:pPr>
            <w:r>
              <w:rPr>
                <w:rFonts w:ascii="宋体" w:hAnsi="宋体" w:eastAsia="宋体" w:cs="宋体"/>
                <w:sz w:val="19"/>
                <w:szCs w:val="19"/>
              </w:rPr>
              <w:t>3、本人因违法违规受到各种处罚的不得参</w:t>
            </w:r>
            <w:r>
              <w:rPr>
                <w:rFonts w:ascii="宋体" w:hAnsi="宋体" w:eastAsia="宋体" w:cs="宋体"/>
                <w:spacing w:val="12"/>
                <w:sz w:val="19"/>
                <w:szCs w:val="19"/>
              </w:rPr>
              <w:t xml:space="preserve"> </w:t>
            </w:r>
            <w:r>
              <w:rPr>
                <w:rFonts w:ascii="宋体" w:hAnsi="宋体" w:eastAsia="宋体" w:cs="宋体"/>
                <w:spacing w:val="2"/>
                <w:sz w:val="19"/>
                <w:szCs w:val="19"/>
              </w:rPr>
              <w:t>评。</w:t>
            </w:r>
          </w:p>
        </w:tc>
        <w:tc>
          <w:tcPr>
            <w:tcW w:w="330" w:type="dxa"/>
            <w:vAlign w:val="top"/>
          </w:tcPr>
          <w:p w14:paraId="4C3CF122">
            <w:pPr>
              <w:pStyle w:val="6"/>
            </w:pPr>
          </w:p>
        </w:tc>
        <w:tc>
          <w:tcPr>
            <w:tcW w:w="300" w:type="dxa"/>
            <w:vAlign w:val="top"/>
          </w:tcPr>
          <w:p w14:paraId="243A7D8E">
            <w:pPr>
              <w:pStyle w:val="6"/>
            </w:pPr>
          </w:p>
        </w:tc>
        <w:tc>
          <w:tcPr>
            <w:tcW w:w="315" w:type="dxa"/>
            <w:vAlign w:val="top"/>
          </w:tcPr>
          <w:p w14:paraId="5DA0BDEE">
            <w:pPr>
              <w:pStyle w:val="6"/>
            </w:pPr>
          </w:p>
        </w:tc>
      </w:tr>
      <w:tr w14:paraId="7A47929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88" w:hRule="atLeast"/>
        </w:trPr>
        <w:tc>
          <w:tcPr>
            <w:tcW w:w="624" w:type="dxa"/>
            <w:vMerge w:val="continue"/>
            <w:tcBorders>
              <w:top w:val="nil"/>
              <w:bottom w:val="nil"/>
            </w:tcBorders>
            <w:vAlign w:val="top"/>
          </w:tcPr>
          <w:p w14:paraId="3138B42F">
            <w:pPr>
              <w:pStyle w:val="6"/>
            </w:pPr>
          </w:p>
        </w:tc>
        <w:tc>
          <w:tcPr>
            <w:tcW w:w="599" w:type="dxa"/>
            <w:vAlign w:val="top"/>
          </w:tcPr>
          <w:p w14:paraId="1975C7F1">
            <w:pPr>
              <w:pStyle w:val="6"/>
              <w:spacing w:line="245" w:lineRule="auto"/>
            </w:pPr>
          </w:p>
          <w:p w14:paraId="3F3AA10C">
            <w:pPr>
              <w:spacing w:before="56" w:line="206" w:lineRule="auto"/>
              <w:ind w:left="200" w:right="90" w:hanging="79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spacing w:val="12"/>
                <w:sz w:val="17"/>
                <w:szCs w:val="17"/>
              </w:rPr>
              <w:t>(二)</w:t>
            </w:r>
            <w:r>
              <w:rPr>
                <w:rFonts w:ascii="宋体" w:hAnsi="宋体" w:eastAsia="宋体" w:cs="宋体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-6"/>
                <w:sz w:val="17"/>
                <w:szCs w:val="17"/>
              </w:rPr>
              <w:t>诚</w:t>
            </w:r>
            <w:r>
              <w:rPr>
                <w:rFonts w:ascii="宋体" w:hAnsi="宋体" w:eastAsia="宋体" w:cs="宋体"/>
                <w:sz w:val="17"/>
                <w:szCs w:val="17"/>
              </w:rPr>
              <w:t xml:space="preserve">  </w:t>
            </w:r>
            <w:r>
              <w:rPr>
                <w:rFonts w:ascii="宋体" w:hAnsi="宋体" w:eastAsia="宋体" w:cs="宋体"/>
                <w:spacing w:val="-7"/>
                <w:sz w:val="17"/>
                <w:szCs w:val="17"/>
              </w:rPr>
              <w:t>信</w:t>
            </w:r>
            <w:r>
              <w:rPr>
                <w:rFonts w:ascii="宋体" w:hAnsi="宋体" w:eastAsia="宋体" w:cs="宋体"/>
                <w:sz w:val="17"/>
                <w:szCs w:val="17"/>
              </w:rPr>
              <w:t xml:space="preserve">  </w:t>
            </w:r>
            <w:r>
              <w:rPr>
                <w:rFonts w:ascii="宋体" w:hAnsi="宋体" w:eastAsia="宋体" w:cs="宋体"/>
                <w:spacing w:val="-8"/>
                <w:sz w:val="17"/>
                <w:szCs w:val="17"/>
              </w:rPr>
              <w:t>经</w:t>
            </w:r>
            <w:r>
              <w:rPr>
                <w:rFonts w:ascii="宋体" w:hAnsi="宋体" w:eastAsia="宋体" w:cs="宋体"/>
                <w:sz w:val="17"/>
                <w:szCs w:val="17"/>
              </w:rPr>
              <w:t xml:space="preserve">  </w:t>
            </w:r>
            <w:r>
              <w:rPr>
                <w:rFonts w:ascii="宋体" w:hAnsi="宋体" w:eastAsia="宋体" w:cs="宋体"/>
                <w:spacing w:val="-12"/>
                <w:sz w:val="17"/>
                <w:szCs w:val="17"/>
              </w:rPr>
              <w:t>营</w:t>
            </w:r>
            <w:r>
              <w:rPr>
                <w:rFonts w:ascii="宋体" w:hAnsi="宋体" w:eastAsia="宋体" w:cs="宋体"/>
                <w:sz w:val="17"/>
                <w:szCs w:val="17"/>
              </w:rPr>
              <w:t xml:space="preserve">  好</w:t>
            </w:r>
          </w:p>
        </w:tc>
        <w:tc>
          <w:tcPr>
            <w:tcW w:w="3936" w:type="dxa"/>
            <w:vAlign w:val="top"/>
          </w:tcPr>
          <w:p w14:paraId="0CA61AA3">
            <w:pPr>
              <w:spacing w:before="279" w:line="219" w:lineRule="auto"/>
              <w:ind w:left="112"/>
              <w:rPr>
                <w:rFonts w:ascii="宋体" w:hAnsi="宋体" w:eastAsia="宋体" w:cs="宋体"/>
                <w:sz w:val="19"/>
                <w:szCs w:val="19"/>
              </w:rPr>
            </w:pPr>
            <w:r>
              <w:rPr>
                <w:rFonts w:ascii="宋体" w:hAnsi="宋体" w:eastAsia="宋体" w:cs="宋体"/>
                <w:sz w:val="19"/>
                <w:szCs w:val="19"/>
              </w:rPr>
              <w:t>1、企业有严格的诚信自律行为规范5分</w:t>
            </w:r>
          </w:p>
          <w:p w14:paraId="475459DF">
            <w:pPr>
              <w:spacing w:before="84" w:line="219" w:lineRule="auto"/>
              <w:ind w:left="112"/>
              <w:rPr>
                <w:rFonts w:ascii="宋体" w:hAnsi="宋体" w:eastAsia="宋体" w:cs="宋体"/>
                <w:sz w:val="19"/>
                <w:szCs w:val="19"/>
              </w:rPr>
            </w:pPr>
            <w:r>
              <w:rPr>
                <w:rFonts w:ascii="宋体" w:hAnsi="宋体" w:eastAsia="宋体" w:cs="宋体"/>
                <w:spacing w:val="9"/>
                <w:sz w:val="19"/>
                <w:szCs w:val="19"/>
              </w:rPr>
              <w:t>2、履行合同好5分；</w:t>
            </w:r>
          </w:p>
          <w:p w14:paraId="0E39DAC1">
            <w:pPr>
              <w:spacing w:before="104" w:line="219" w:lineRule="auto"/>
              <w:ind w:left="112"/>
              <w:rPr>
                <w:rFonts w:ascii="宋体" w:hAnsi="宋体" w:eastAsia="宋体" w:cs="宋体"/>
                <w:sz w:val="19"/>
                <w:szCs w:val="19"/>
              </w:rPr>
            </w:pPr>
            <w:r>
              <w:rPr>
                <w:rFonts w:ascii="宋体" w:hAnsi="宋体" w:eastAsia="宋体" w:cs="宋体"/>
                <w:spacing w:val="7"/>
                <w:sz w:val="19"/>
                <w:szCs w:val="19"/>
              </w:rPr>
              <w:t>3、履行行业公约好5分；</w:t>
            </w:r>
          </w:p>
          <w:p w14:paraId="286BD07C">
            <w:pPr>
              <w:spacing w:before="73" w:line="219" w:lineRule="auto"/>
              <w:ind w:left="112"/>
              <w:rPr>
                <w:rFonts w:ascii="宋体" w:hAnsi="宋体" w:eastAsia="宋体" w:cs="宋体"/>
                <w:sz w:val="19"/>
                <w:szCs w:val="19"/>
              </w:rPr>
            </w:pPr>
            <w:r>
              <w:rPr>
                <w:rFonts w:ascii="宋体" w:hAnsi="宋体" w:eastAsia="宋体" w:cs="宋体"/>
                <w:sz w:val="19"/>
                <w:szCs w:val="19"/>
              </w:rPr>
              <w:t>4、无质量投诉，社会信誉好5分。</w:t>
            </w:r>
          </w:p>
        </w:tc>
        <w:tc>
          <w:tcPr>
            <w:tcW w:w="550" w:type="dxa"/>
            <w:vAlign w:val="top"/>
          </w:tcPr>
          <w:p w14:paraId="1471C6C5">
            <w:pPr>
              <w:pStyle w:val="6"/>
              <w:spacing w:line="244" w:lineRule="auto"/>
            </w:pPr>
          </w:p>
          <w:p w14:paraId="601990B5">
            <w:pPr>
              <w:pStyle w:val="6"/>
              <w:spacing w:line="244" w:lineRule="auto"/>
            </w:pPr>
          </w:p>
          <w:p w14:paraId="46342437">
            <w:pPr>
              <w:pStyle w:val="6"/>
              <w:spacing w:line="244" w:lineRule="auto"/>
            </w:pPr>
          </w:p>
          <w:p w14:paraId="0ED4F622">
            <w:pPr>
              <w:spacing w:before="62" w:line="183" w:lineRule="auto"/>
              <w:ind w:left="176"/>
              <w:rPr>
                <w:rFonts w:ascii="宋体" w:hAnsi="宋体" w:eastAsia="宋体" w:cs="宋体"/>
                <w:sz w:val="19"/>
                <w:szCs w:val="19"/>
              </w:rPr>
            </w:pPr>
            <w:r>
              <w:rPr>
                <w:rFonts w:ascii="宋体" w:hAnsi="宋体" w:eastAsia="宋体" w:cs="宋体"/>
                <w:spacing w:val="-3"/>
                <w:sz w:val="19"/>
                <w:szCs w:val="19"/>
              </w:rPr>
              <w:t>20</w:t>
            </w:r>
          </w:p>
        </w:tc>
        <w:tc>
          <w:tcPr>
            <w:tcW w:w="3666" w:type="dxa"/>
            <w:vAlign w:val="top"/>
          </w:tcPr>
          <w:p w14:paraId="0AEB874F">
            <w:pPr>
              <w:spacing w:before="129" w:line="219" w:lineRule="auto"/>
              <w:ind w:left="106"/>
              <w:rPr>
                <w:rFonts w:ascii="宋体" w:hAnsi="宋体" w:eastAsia="宋体" w:cs="宋体"/>
                <w:sz w:val="19"/>
                <w:szCs w:val="19"/>
              </w:rPr>
            </w:pPr>
            <w:r>
              <w:rPr>
                <w:rFonts w:ascii="宋体" w:hAnsi="宋体" w:eastAsia="宋体" w:cs="宋体"/>
                <w:spacing w:val="5"/>
                <w:sz w:val="19"/>
                <w:szCs w:val="19"/>
              </w:rPr>
              <w:t>1、企业无诚信自律行为规范的扣5分；</w:t>
            </w:r>
          </w:p>
          <w:p w14:paraId="0025E310">
            <w:pPr>
              <w:spacing w:before="84" w:line="219" w:lineRule="auto"/>
              <w:jc w:val="right"/>
              <w:rPr>
                <w:rFonts w:ascii="宋体" w:hAnsi="宋体" w:eastAsia="宋体" w:cs="宋体"/>
                <w:sz w:val="19"/>
                <w:szCs w:val="19"/>
              </w:rPr>
            </w:pPr>
            <w:r>
              <w:rPr>
                <w:rFonts w:ascii="宋体" w:hAnsi="宋体" w:eastAsia="宋体" w:cs="宋体"/>
                <w:spacing w:val="-12"/>
                <w:sz w:val="19"/>
                <w:szCs w:val="19"/>
              </w:rPr>
              <w:t>2、企业因违约而产生合同纠纷的一次扣5分；</w:t>
            </w:r>
          </w:p>
          <w:p w14:paraId="2516EE54">
            <w:pPr>
              <w:spacing w:before="84" w:line="261" w:lineRule="auto"/>
              <w:ind w:left="106"/>
              <w:rPr>
                <w:rFonts w:ascii="宋体" w:hAnsi="宋体" w:eastAsia="宋体" w:cs="宋体"/>
                <w:sz w:val="19"/>
                <w:szCs w:val="19"/>
              </w:rPr>
            </w:pPr>
            <w:r>
              <w:rPr>
                <w:rFonts w:ascii="宋体" w:hAnsi="宋体" w:eastAsia="宋体" w:cs="宋体"/>
                <w:spacing w:val="-8"/>
                <w:sz w:val="19"/>
                <w:szCs w:val="19"/>
              </w:rPr>
              <w:t>3、企业因违反行业公约行为受到处罚的不得</w:t>
            </w:r>
            <w:r>
              <w:rPr>
                <w:rFonts w:ascii="宋体" w:hAnsi="宋体" w:eastAsia="宋体" w:cs="宋体"/>
                <w:spacing w:val="3"/>
                <w:sz w:val="19"/>
                <w:szCs w:val="19"/>
              </w:rPr>
              <w:t xml:space="preserve"> </w:t>
            </w:r>
            <w:r>
              <w:rPr>
                <w:rFonts w:ascii="宋体" w:hAnsi="宋体" w:eastAsia="宋体" w:cs="宋体"/>
                <w:spacing w:val="-6"/>
                <w:sz w:val="19"/>
                <w:szCs w:val="19"/>
              </w:rPr>
              <w:t>分</w:t>
            </w:r>
            <w:r>
              <w:rPr>
                <w:rFonts w:ascii="宋体" w:hAnsi="宋体" w:eastAsia="宋体" w:cs="宋体"/>
                <w:spacing w:val="54"/>
                <w:sz w:val="19"/>
                <w:szCs w:val="19"/>
              </w:rPr>
              <w:t xml:space="preserve"> </w:t>
            </w:r>
            <w:r>
              <w:rPr>
                <w:rFonts w:ascii="宋体" w:hAnsi="宋体" w:eastAsia="宋体" w:cs="宋体"/>
                <w:spacing w:val="-6"/>
                <w:sz w:val="19"/>
                <w:szCs w:val="19"/>
              </w:rPr>
              <w:t>；</w:t>
            </w:r>
          </w:p>
          <w:p w14:paraId="054CBAC5">
            <w:pPr>
              <w:spacing w:before="93" w:line="219" w:lineRule="auto"/>
              <w:ind w:left="106"/>
              <w:rPr>
                <w:rFonts w:ascii="宋体" w:hAnsi="宋体" w:eastAsia="宋体" w:cs="宋体"/>
                <w:sz w:val="19"/>
                <w:szCs w:val="19"/>
              </w:rPr>
            </w:pPr>
            <w:r>
              <w:rPr>
                <w:rFonts w:ascii="宋体" w:hAnsi="宋体" w:eastAsia="宋体" w:cs="宋体"/>
                <w:sz w:val="19"/>
                <w:szCs w:val="19"/>
              </w:rPr>
              <w:t>4、有质最投诉扣5分。</w:t>
            </w:r>
          </w:p>
        </w:tc>
        <w:tc>
          <w:tcPr>
            <w:tcW w:w="330" w:type="dxa"/>
            <w:vAlign w:val="top"/>
          </w:tcPr>
          <w:p w14:paraId="14D77D5B">
            <w:pPr>
              <w:pStyle w:val="6"/>
            </w:pPr>
          </w:p>
        </w:tc>
        <w:tc>
          <w:tcPr>
            <w:tcW w:w="300" w:type="dxa"/>
            <w:vAlign w:val="top"/>
          </w:tcPr>
          <w:p w14:paraId="333BB000">
            <w:pPr>
              <w:pStyle w:val="6"/>
            </w:pPr>
          </w:p>
        </w:tc>
        <w:tc>
          <w:tcPr>
            <w:tcW w:w="315" w:type="dxa"/>
            <w:vAlign w:val="top"/>
          </w:tcPr>
          <w:p w14:paraId="29C85930">
            <w:pPr>
              <w:pStyle w:val="6"/>
            </w:pPr>
          </w:p>
        </w:tc>
      </w:tr>
      <w:tr w14:paraId="1DFABAA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88" w:hRule="atLeast"/>
        </w:trPr>
        <w:tc>
          <w:tcPr>
            <w:tcW w:w="624" w:type="dxa"/>
            <w:vMerge w:val="continue"/>
            <w:tcBorders>
              <w:top w:val="nil"/>
              <w:bottom w:val="nil"/>
            </w:tcBorders>
            <w:vAlign w:val="top"/>
          </w:tcPr>
          <w:p w14:paraId="25E0E28D">
            <w:pPr>
              <w:pStyle w:val="6"/>
            </w:pPr>
          </w:p>
        </w:tc>
        <w:tc>
          <w:tcPr>
            <w:tcW w:w="599" w:type="dxa"/>
            <w:vAlign w:val="top"/>
          </w:tcPr>
          <w:p w14:paraId="1AFF57BC">
            <w:pPr>
              <w:pStyle w:val="6"/>
              <w:spacing w:line="324" w:lineRule="auto"/>
            </w:pPr>
          </w:p>
          <w:p w14:paraId="2C50BD87">
            <w:pPr>
              <w:pStyle w:val="6"/>
              <w:spacing w:line="324" w:lineRule="auto"/>
            </w:pPr>
          </w:p>
          <w:p w14:paraId="73A709A0">
            <w:pPr>
              <w:spacing w:before="62" w:line="201" w:lineRule="auto"/>
              <w:ind w:left="101"/>
              <w:rPr>
                <w:rFonts w:ascii="宋体" w:hAnsi="宋体" w:eastAsia="宋体" w:cs="宋体"/>
                <w:sz w:val="19"/>
                <w:szCs w:val="19"/>
              </w:rPr>
            </w:pPr>
            <w:r>
              <w:rPr>
                <w:rFonts w:ascii="宋体" w:hAnsi="宋体" w:eastAsia="宋体" w:cs="宋体"/>
                <w:spacing w:val="13"/>
                <w:sz w:val="19"/>
                <w:szCs w:val="19"/>
              </w:rPr>
              <w:t>(三)</w:t>
            </w:r>
          </w:p>
          <w:p w14:paraId="63CC673B">
            <w:pPr>
              <w:spacing w:before="1" w:line="198" w:lineRule="auto"/>
              <w:ind w:left="181" w:right="215"/>
              <w:jc w:val="both"/>
              <w:rPr>
                <w:rFonts w:ascii="宋体" w:hAnsi="宋体" w:eastAsia="宋体" w:cs="宋体"/>
                <w:sz w:val="19"/>
                <w:szCs w:val="19"/>
              </w:rPr>
            </w:pPr>
            <w:r>
              <w:rPr>
                <w:rFonts w:ascii="宋体" w:hAnsi="宋体" w:eastAsia="宋体" w:cs="宋体"/>
                <w:spacing w:val="-10"/>
                <w:sz w:val="18"/>
                <w:szCs w:val="18"/>
              </w:rPr>
              <w:t>企</w:t>
            </w:r>
            <w:r>
              <w:rPr>
                <w:rFonts w:ascii="宋体" w:hAnsi="宋体" w:eastAsia="宋体" w:cs="宋体"/>
                <w:sz w:val="18"/>
                <w:szCs w:val="18"/>
              </w:rPr>
              <w:t xml:space="preserve"> </w:t>
            </w:r>
            <w:r>
              <w:rPr>
                <w:rFonts w:ascii="宋体" w:hAnsi="宋体" w:eastAsia="宋体" w:cs="宋体"/>
                <w:spacing w:val="-6"/>
                <w:sz w:val="17"/>
                <w:szCs w:val="17"/>
              </w:rPr>
              <w:t>业</w:t>
            </w:r>
            <w:r>
              <w:rPr>
                <w:rFonts w:ascii="宋体" w:hAnsi="宋体" w:eastAsia="宋体" w:cs="宋体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-11"/>
                <w:sz w:val="17"/>
                <w:szCs w:val="17"/>
              </w:rPr>
              <w:t>管</w:t>
            </w:r>
            <w:r>
              <w:rPr>
                <w:rFonts w:ascii="宋体" w:hAnsi="宋体" w:eastAsia="宋体" w:cs="宋体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z w:val="18"/>
                <w:szCs w:val="18"/>
              </w:rPr>
              <w:t xml:space="preserve">理 </w:t>
            </w:r>
            <w:r>
              <w:rPr>
                <w:rFonts w:ascii="宋体" w:hAnsi="宋体" w:eastAsia="宋体" w:cs="宋体"/>
                <w:spacing w:val="2"/>
                <w:sz w:val="19"/>
                <w:szCs w:val="19"/>
              </w:rPr>
              <w:t>好</w:t>
            </w:r>
          </w:p>
        </w:tc>
        <w:tc>
          <w:tcPr>
            <w:tcW w:w="3936" w:type="dxa"/>
            <w:vAlign w:val="top"/>
          </w:tcPr>
          <w:p w14:paraId="4EF61A1C">
            <w:pPr>
              <w:pStyle w:val="6"/>
              <w:spacing w:line="338" w:lineRule="auto"/>
            </w:pPr>
          </w:p>
          <w:p w14:paraId="24BA4664">
            <w:pPr>
              <w:spacing w:before="61" w:line="219" w:lineRule="auto"/>
              <w:ind w:left="112"/>
              <w:rPr>
                <w:rFonts w:ascii="宋体" w:hAnsi="宋体" w:eastAsia="宋体" w:cs="宋体"/>
                <w:sz w:val="19"/>
                <w:szCs w:val="19"/>
              </w:rPr>
            </w:pPr>
            <w:r>
              <w:rPr>
                <w:rFonts w:ascii="宋体" w:hAnsi="宋体" w:eastAsia="宋体" w:cs="宋体"/>
                <w:sz w:val="19"/>
                <w:szCs w:val="19"/>
              </w:rPr>
              <w:t>1、近3年度无发生重大质量、安全事故10分</w:t>
            </w:r>
          </w:p>
          <w:p w14:paraId="10B9121D">
            <w:pPr>
              <w:spacing w:before="82" w:line="218" w:lineRule="auto"/>
              <w:ind w:left="112"/>
              <w:rPr>
                <w:rFonts w:ascii="宋体" w:hAnsi="宋体" w:eastAsia="宋体" w:cs="宋体"/>
                <w:sz w:val="19"/>
                <w:szCs w:val="19"/>
              </w:rPr>
            </w:pPr>
            <w:r>
              <w:rPr>
                <w:rFonts w:ascii="宋体" w:hAnsi="宋体" w:eastAsia="宋体" w:cs="宋体"/>
                <w:sz w:val="19"/>
                <w:szCs w:val="19"/>
              </w:rPr>
              <w:t>2、企业已通过JSO质量体系认证2分</w:t>
            </w:r>
          </w:p>
          <w:p w14:paraId="02274214">
            <w:pPr>
              <w:spacing w:before="85" w:line="261" w:lineRule="auto"/>
              <w:ind w:left="112" w:right="86"/>
              <w:rPr>
                <w:rFonts w:ascii="宋体" w:hAnsi="宋体" w:eastAsia="宋体" w:cs="宋体"/>
                <w:sz w:val="19"/>
                <w:szCs w:val="19"/>
              </w:rPr>
            </w:pPr>
            <w:r>
              <w:rPr>
                <w:rFonts w:ascii="宋体" w:hAnsi="宋体" w:eastAsia="宋体" w:cs="宋体"/>
                <w:spacing w:val="1"/>
                <w:sz w:val="19"/>
                <w:szCs w:val="19"/>
              </w:rPr>
              <w:t>3、近3年度至少获得1项共创市“雁荡杯”以</w:t>
            </w:r>
            <w:r>
              <w:rPr>
                <w:rFonts w:ascii="宋体" w:hAnsi="宋体" w:eastAsia="宋体" w:cs="宋体"/>
                <w:sz w:val="19"/>
                <w:szCs w:val="19"/>
              </w:rPr>
              <w:t xml:space="preserve"> </w:t>
            </w:r>
            <w:r>
              <w:rPr>
                <w:rFonts w:ascii="宋体" w:hAnsi="宋体" w:eastAsia="宋体" w:cs="宋体"/>
                <w:spacing w:val="9"/>
                <w:sz w:val="19"/>
                <w:szCs w:val="19"/>
              </w:rPr>
              <w:t>上优质工程奖10分；</w:t>
            </w:r>
          </w:p>
          <w:p w14:paraId="66759827">
            <w:pPr>
              <w:spacing w:before="94" w:line="219" w:lineRule="auto"/>
              <w:ind w:left="112"/>
              <w:rPr>
                <w:rFonts w:ascii="宋体" w:hAnsi="宋体" w:eastAsia="宋体" w:cs="宋体"/>
                <w:sz w:val="19"/>
                <w:szCs w:val="19"/>
              </w:rPr>
            </w:pPr>
            <w:r>
              <w:rPr>
                <w:rFonts w:ascii="宋体" w:hAnsi="宋体" w:eastAsia="宋体" w:cs="宋体"/>
                <w:spacing w:val="-1"/>
                <w:sz w:val="19"/>
                <w:szCs w:val="19"/>
              </w:rPr>
              <w:t>4、年度资质年审均达到合格5分</w:t>
            </w:r>
          </w:p>
          <w:p w14:paraId="478C169F">
            <w:pPr>
              <w:spacing w:before="75" w:line="219" w:lineRule="auto"/>
              <w:ind w:left="112"/>
              <w:rPr>
                <w:rFonts w:ascii="宋体" w:hAnsi="宋体" w:eastAsia="宋体" w:cs="宋体"/>
                <w:sz w:val="19"/>
                <w:szCs w:val="19"/>
              </w:rPr>
            </w:pPr>
            <w:r>
              <w:rPr>
                <w:rFonts w:ascii="宋体" w:hAnsi="宋体" w:eastAsia="宋体" w:cs="宋体"/>
                <w:spacing w:val="-1"/>
                <w:sz w:val="19"/>
                <w:szCs w:val="19"/>
              </w:rPr>
              <w:t>5、近3年度有对外拓展业务的3分。</w:t>
            </w:r>
          </w:p>
        </w:tc>
        <w:tc>
          <w:tcPr>
            <w:tcW w:w="550" w:type="dxa"/>
            <w:vAlign w:val="top"/>
          </w:tcPr>
          <w:p w14:paraId="1EA6F9B3">
            <w:pPr>
              <w:pStyle w:val="6"/>
              <w:spacing w:line="283" w:lineRule="auto"/>
            </w:pPr>
          </w:p>
          <w:p w14:paraId="0941D307">
            <w:pPr>
              <w:pStyle w:val="6"/>
              <w:spacing w:line="283" w:lineRule="auto"/>
            </w:pPr>
          </w:p>
          <w:p w14:paraId="2AB95B33">
            <w:pPr>
              <w:pStyle w:val="6"/>
              <w:spacing w:line="283" w:lineRule="auto"/>
            </w:pPr>
          </w:p>
          <w:p w14:paraId="257D46AD">
            <w:pPr>
              <w:pStyle w:val="6"/>
              <w:spacing w:line="283" w:lineRule="auto"/>
            </w:pPr>
          </w:p>
          <w:p w14:paraId="69A69DAB">
            <w:pPr>
              <w:spacing w:before="61" w:line="183" w:lineRule="auto"/>
              <w:ind w:left="176"/>
              <w:rPr>
                <w:rFonts w:ascii="宋体" w:hAnsi="宋体" w:eastAsia="宋体" w:cs="宋体"/>
                <w:sz w:val="19"/>
                <w:szCs w:val="19"/>
              </w:rPr>
            </w:pPr>
            <w:r>
              <w:rPr>
                <w:rFonts w:ascii="宋体" w:hAnsi="宋体" w:eastAsia="宋体" w:cs="宋体"/>
                <w:spacing w:val="-3"/>
                <w:sz w:val="19"/>
                <w:szCs w:val="19"/>
              </w:rPr>
              <w:t>30</w:t>
            </w:r>
          </w:p>
        </w:tc>
        <w:tc>
          <w:tcPr>
            <w:tcW w:w="3666" w:type="dxa"/>
            <w:vAlign w:val="top"/>
          </w:tcPr>
          <w:p w14:paraId="134BEFF4">
            <w:pPr>
              <w:spacing w:before="61" w:line="266" w:lineRule="auto"/>
              <w:ind w:left="106" w:firstLine="10"/>
              <w:rPr>
                <w:rFonts w:ascii="宋体" w:hAnsi="宋体" w:eastAsia="宋体" w:cs="宋体"/>
                <w:sz w:val="19"/>
                <w:szCs w:val="19"/>
              </w:rPr>
            </w:pPr>
            <w:r>
              <w:rPr>
                <w:rFonts w:ascii="宋体" w:hAnsi="宋体" w:eastAsia="宋体" w:cs="宋体"/>
                <w:spacing w:val="-4"/>
                <w:sz w:val="19"/>
                <w:szCs w:val="19"/>
              </w:rPr>
              <w:t>1、近3年度发生重大质量、安全事故的不得</w:t>
            </w:r>
            <w:r>
              <w:rPr>
                <w:rFonts w:ascii="宋体" w:hAnsi="宋体" w:eastAsia="宋体" w:cs="宋体"/>
                <w:spacing w:val="8"/>
                <w:sz w:val="19"/>
                <w:szCs w:val="19"/>
              </w:rPr>
              <w:t xml:space="preserve"> </w:t>
            </w:r>
            <w:r>
              <w:rPr>
                <w:rFonts w:ascii="宋体" w:hAnsi="宋体" w:eastAsia="宋体" w:cs="宋体"/>
                <w:spacing w:val="-6"/>
                <w:sz w:val="19"/>
                <w:szCs w:val="19"/>
              </w:rPr>
              <w:t>参</w:t>
            </w:r>
            <w:r>
              <w:rPr>
                <w:rFonts w:ascii="宋体" w:hAnsi="宋体" w:eastAsia="宋体" w:cs="宋体"/>
                <w:spacing w:val="-14"/>
                <w:sz w:val="19"/>
                <w:szCs w:val="19"/>
              </w:rPr>
              <w:t xml:space="preserve"> </w:t>
            </w:r>
            <w:r>
              <w:rPr>
                <w:rFonts w:ascii="宋体" w:hAnsi="宋体" w:eastAsia="宋体" w:cs="宋体"/>
                <w:spacing w:val="-6"/>
                <w:sz w:val="19"/>
                <w:szCs w:val="19"/>
              </w:rPr>
              <w:t>评</w:t>
            </w:r>
            <w:r>
              <w:rPr>
                <w:rFonts w:ascii="宋体" w:hAnsi="宋体" w:eastAsia="宋体" w:cs="宋体"/>
                <w:spacing w:val="-21"/>
                <w:sz w:val="19"/>
                <w:szCs w:val="19"/>
              </w:rPr>
              <w:t xml:space="preserve"> </w:t>
            </w:r>
            <w:r>
              <w:rPr>
                <w:rFonts w:ascii="宋体" w:hAnsi="宋体" w:eastAsia="宋体" w:cs="宋体"/>
                <w:spacing w:val="-6"/>
                <w:sz w:val="19"/>
                <w:szCs w:val="19"/>
              </w:rPr>
              <w:t>；</w:t>
            </w:r>
          </w:p>
          <w:p w14:paraId="6EE2E8AB">
            <w:pPr>
              <w:spacing w:before="73" w:line="220" w:lineRule="auto"/>
              <w:ind w:left="106"/>
              <w:rPr>
                <w:rFonts w:ascii="宋体" w:hAnsi="宋体" w:eastAsia="宋体" w:cs="宋体"/>
                <w:sz w:val="19"/>
                <w:szCs w:val="19"/>
              </w:rPr>
            </w:pPr>
            <w:r>
              <w:rPr>
                <w:rFonts w:ascii="宋体" w:hAnsi="宋体" w:eastAsia="宋体" w:cs="宋体"/>
                <w:spacing w:val="6"/>
                <w:sz w:val="19"/>
                <w:szCs w:val="19"/>
              </w:rPr>
              <w:t>2、未通过</w:t>
            </w:r>
            <w:r>
              <w:rPr>
                <w:rFonts w:ascii="宋体" w:hAnsi="宋体" w:eastAsia="宋体" w:cs="宋体"/>
                <w:sz w:val="19"/>
                <w:szCs w:val="19"/>
              </w:rPr>
              <w:t>ISO</w:t>
            </w:r>
            <w:r>
              <w:rPr>
                <w:rFonts w:ascii="宋体" w:hAnsi="宋体" w:eastAsia="宋体" w:cs="宋体"/>
                <w:spacing w:val="6"/>
                <w:sz w:val="19"/>
                <w:szCs w:val="19"/>
              </w:rPr>
              <w:t>质量体系认证的扣2分；</w:t>
            </w:r>
          </w:p>
          <w:p w14:paraId="08A7759A">
            <w:pPr>
              <w:spacing w:before="93" w:line="256" w:lineRule="auto"/>
              <w:ind w:left="106"/>
              <w:rPr>
                <w:rFonts w:ascii="宋体" w:hAnsi="宋体" w:eastAsia="宋体" w:cs="宋体"/>
                <w:sz w:val="19"/>
                <w:szCs w:val="19"/>
              </w:rPr>
            </w:pPr>
            <w:r>
              <w:rPr>
                <w:rFonts w:ascii="宋体" w:hAnsi="宋体" w:eastAsia="宋体" w:cs="宋体"/>
                <w:spacing w:val="-4"/>
                <w:sz w:val="19"/>
                <w:szCs w:val="19"/>
              </w:rPr>
              <w:t>3、近3年度未获得“雁荡杯”以上优质工程</w:t>
            </w:r>
            <w:r>
              <w:rPr>
                <w:rFonts w:ascii="宋体" w:hAnsi="宋体" w:eastAsia="宋体" w:cs="宋体"/>
                <w:spacing w:val="18"/>
                <w:sz w:val="19"/>
                <w:szCs w:val="19"/>
              </w:rPr>
              <w:t xml:space="preserve"> </w:t>
            </w:r>
            <w:r>
              <w:rPr>
                <w:rFonts w:ascii="宋体" w:hAnsi="宋体" w:eastAsia="宋体" w:cs="宋体"/>
                <w:spacing w:val="13"/>
                <w:sz w:val="19"/>
                <w:szCs w:val="19"/>
              </w:rPr>
              <w:t>奖的扣10分；</w:t>
            </w:r>
          </w:p>
          <w:p w14:paraId="4F125423">
            <w:pPr>
              <w:spacing w:before="92" w:line="270" w:lineRule="auto"/>
              <w:ind w:left="106" w:right="41"/>
              <w:rPr>
                <w:rFonts w:ascii="宋体" w:hAnsi="宋体" w:eastAsia="宋体" w:cs="宋体"/>
                <w:sz w:val="19"/>
                <w:szCs w:val="19"/>
              </w:rPr>
            </w:pPr>
            <w:r>
              <w:rPr>
                <w:rFonts w:ascii="宋体" w:hAnsi="宋体" w:eastAsia="宋体" w:cs="宋体"/>
                <w:spacing w:val="-1"/>
                <w:sz w:val="19"/>
                <w:szCs w:val="19"/>
              </w:rPr>
              <w:t>4、近3年度企业资质年审基本合格的扣5分</w:t>
            </w:r>
            <w:r>
              <w:rPr>
                <w:rFonts w:ascii="宋体" w:hAnsi="宋体" w:eastAsia="宋体" w:cs="宋体"/>
                <w:spacing w:val="12"/>
                <w:sz w:val="19"/>
                <w:szCs w:val="19"/>
              </w:rPr>
              <w:t xml:space="preserve"> </w:t>
            </w:r>
            <w:r>
              <w:rPr>
                <w:rFonts w:ascii="宋体" w:hAnsi="宋体" w:eastAsia="宋体" w:cs="宋体"/>
                <w:spacing w:val="10"/>
                <w:sz w:val="19"/>
                <w:szCs w:val="19"/>
              </w:rPr>
              <w:t>不合格的不得参评；</w:t>
            </w:r>
          </w:p>
          <w:p w14:paraId="0180C679">
            <w:pPr>
              <w:spacing w:before="64" w:line="219" w:lineRule="auto"/>
              <w:ind w:left="106"/>
              <w:rPr>
                <w:rFonts w:ascii="宋体" w:hAnsi="宋体" w:eastAsia="宋体" w:cs="宋体"/>
                <w:sz w:val="19"/>
                <w:szCs w:val="19"/>
              </w:rPr>
            </w:pPr>
            <w:r>
              <w:rPr>
                <w:rFonts w:ascii="宋体" w:hAnsi="宋体" w:eastAsia="宋体" w:cs="宋体"/>
                <w:spacing w:val="-1"/>
                <w:sz w:val="19"/>
                <w:szCs w:val="19"/>
              </w:rPr>
              <w:t>5、近3年度对外无拓展业务扣3分。</w:t>
            </w:r>
          </w:p>
        </w:tc>
        <w:tc>
          <w:tcPr>
            <w:tcW w:w="330" w:type="dxa"/>
            <w:vAlign w:val="top"/>
          </w:tcPr>
          <w:p w14:paraId="0766A487">
            <w:pPr>
              <w:pStyle w:val="6"/>
            </w:pPr>
          </w:p>
        </w:tc>
        <w:tc>
          <w:tcPr>
            <w:tcW w:w="300" w:type="dxa"/>
            <w:vAlign w:val="top"/>
          </w:tcPr>
          <w:p w14:paraId="5939D6AF">
            <w:pPr>
              <w:pStyle w:val="6"/>
            </w:pPr>
          </w:p>
        </w:tc>
        <w:tc>
          <w:tcPr>
            <w:tcW w:w="315" w:type="dxa"/>
            <w:vAlign w:val="top"/>
          </w:tcPr>
          <w:p w14:paraId="1E37089F">
            <w:pPr>
              <w:pStyle w:val="6"/>
            </w:pPr>
          </w:p>
        </w:tc>
      </w:tr>
      <w:tr w14:paraId="47D118E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99" w:hRule="atLeast"/>
        </w:trPr>
        <w:tc>
          <w:tcPr>
            <w:tcW w:w="624" w:type="dxa"/>
            <w:vMerge w:val="continue"/>
            <w:tcBorders>
              <w:top w:val="nil"/>
              <w:bottom w:val="nil"/>
            </w:tcBorders>
            <w:vAlign w:val="top"/>
          </w:tcPr>
          <w:p w14:paraId="309EB3F1">
            <w:pPr>
              <w:pStyle w:val="6"/>
            </w:pPr>
          </w:p>
        </w:tc>
        <w:tc>
          <w:tcPr>
            <w:tcW w:w="599" w:type="dxa"/>
            <w:textDirection w:val="tbRlV"/>
            <w:vAlign w:val="top"/>
          </w:tcPr>
          <w:p w14:paraId="7B19632E">
            <w:pPr>
              <w:spacing w:before="215" w:line="201" w:lineRule="auto"/>
              <w:ind w:left="363"/>
              <w:rPr>
                <w:rFonts w:ascii="宋体" w:hAnsi="宋体" w:eastAsia="宋体" w:cs="宋体"/>
                <w:sz w:val="19"/>
                <w:szCs w:val="19"/>
              </w:rPr>
            </w:pPr>
            <w:r>
              <w:rPr>
                <w:rFonts w:ascii="宋体" w:hAnsi="宋体" w:eastAsia="宋体" w:cs="宋体"/>
                <w:sz w:val="19"/>
                <w:szCs w:val="19"/>
              </w:rPr>
              <w:t>经营效益好</w:t>
            </w:r>
          </w:p>
        </w:tc>
        <w:tc>
          <w:tcPr>
            <w:tcW w:w="3936" w:type="dxa"/>
            <w:vAlign w:val="top"/>
          </w:tcPr>
          <w:p w14:paraId="48183247">
            <w:pPr>
              <w:pStyle w:val="6"/>
              <w:spacing w:line="250" w:lineRule="auto"/>
            </w:pPr>
          </w:p>
          <w:p w14:paraId="39828662">
            <w:pPr>
              <w:spacing w:before="62" w:line="260" w:lineRule="auto"/>
              <w:ind w:left="112" w:right="187"/>
              <w:rPr>
                <w:rFonts w:ascii="宋体" w:hAnsi="宋体" w:eastAsia="宋体" w:cs="宋体"/>
                <w:sz w:val="19"/>
                <w:szCs w:val="19"/>
              </w:rPr>
            </w:pPr>
            <w:r>
              <w:rPr>
                <w:rFonts w:ascii="宋体" w:hAnsi="宋体" w:eastAsia="宋体" w:cs="宋体"/>
                <w:sz w:val="19"/>
                <w:szCs w:val="19"/>
              </w:rPr>
              <w:t>1、近3年度结算收入(产值)在我由建筑业同</w:t>
            </w:r>
            <w:r>
              <w:rPr>
                <w:rFonts w:ascii="宋体" w:hAnsi="宋体" w:eastAsia="宋体" w:cs="宋体"/>
                <w:spacing w:val="15"/>
                <w:sz w:val="19"/>
                <w:szCs w:val="19"/>
              </w:rPr>
              <w:t xml:space="preserve"> </w:t>
            </w:r>
            <w:r>
              <w:rPr>
                <w:rFonts w:ascii="宋体" w:hAnsi="宋体" w:eastAsia="宋体" w:cs="宋体"/>
                <w:sz w:val="19"/>
                <w:szCs w:val="19"/>
              </w:rPr>
              <w:t>资质企业的领先水平10分：</w:t>
            </w:r>
          </w:p>
          <w:p w14:paraId="5D7E39D0">
            <w:pPr>
              <w:spacing w:before="64" w:line="219" w:lineRule="auto"/>
              <w:ind w:left="112"/>
              <w:rPr>
                <w:rFonts w:ascii="宋体" w:hAnsi="宋体" w:eastAsia="宋体" w:cs="宋体"/>
                <w:sz w:val="19"/>
                <w:szCs w:val="19"/>
              </w:rPr>
            </w:pPr>
            <w:r>
              <w:rPr>
                <w:rFonts w:ascii="宋体" w:hAnsi="宋体" w:eastAsia="宋体" w:cs="宋体"/>
                <w:sz w:val="19"/>
                <w:szCs w:val="19"/>
              </w:rPr>
              <w:t>2、利润额比上年增加的5分。</w:t>
            </w:r>
          </w:p>
        </w:tc>
        <w:tc>
          <w:tcPr>
            <w:tcW w:w="550" w:type="dxa"/>
            <w:vAlign w:val="top"/>
          </w:tcPr>
          <w:p w14:paraId="302B89AD">
            <w:pPr>
              <w:pStyle w:val="6"/>
              <w:spacing w:line="248" w:lineRule="auto"/>
            </w:pPr>
          </w:p>
          <w:p w14:paraId="044F2B36">
            <w:pPr>
              <w:pStyle w:val="6"/>
              <w:spacing w:line="248" w:lineRule="auto"/>
            </w:pPr>
          </w:p>
          <w:p w14:paraId="439CE1C9">
            <w:pPr>
              <w:pStyle w:val="6"/>
              <w:spacing w:line="249" w:lineRule="auto"/>
            </w:pPr>
          </w:p>
          <w:p w14:paraId="23D21727">
            <w:pPr>
              <w:spacing w:before="62" w:line="184" w:lineRule="auto"/>
              <w:ind w:left="176"/>
              <w:rPr>
                <w:rFonts w:ascii="宋体" w:hAnsi="宋体" w:eastAsia="宋体" w:cs="宋体"/>
                <w:sz w:val="19"/>
                <w:szCs w:val="19"/>
              </w:rPr>
            </w:pPr>
            <w:r>
              <w:rPr>
                <w:rFonts w:ascii="宋体" w:hAnsi="宋体" w:eastAsia="宋体" w:cs="宋体"/>
                <w:spacing w:val="-6"/>
                <w:sz w:val="19"/>
                <w:szCs w:val="19"/>
              </w:rPr>
              <w:t>15</w:t>
            </w:r>
          </w:p>
        </w:tc>
        <w:tc>
          <w:tcPr>
            <w:tcW w:w="3666" w:type="dxa"/>
            <w:vAlign w:val="top"/>
          </w:tcPr>
          <w:p w14:paraId="31945F04">
            <w:pPr>
              <w:spacing w:before="293" w:line="298" w:lineRule="auto"/>
              <w:ind w:left="106" w:right="12"/>
              <w:rPr>
                <w:rFonts w:ascii="宋体" w:hAnsi="宋体" w:eastAsia="宋体" w:cs="宋体"/>
                <w:sz w:val="19"/>
                <w:szCs w:val="19"/>
              </w:rPr>
            </w:pPr>
            <w:r>
              <w:rPr>
                <w:rFonts w:ascii="宋体" w:hAnsi="宋体" w:eastAsia="宋体" w:cs="宋体"/>
                <w:spacing w:val="1"/>
                <w:sz w:val="19"/>
                <w:szCs w:val="19"/>
              </w:rPr>
              <w:t xml:space="preserve">1、年施工结算收入(产值)未达到本企业同 </w:t>
            </w:r>
            <w:r>
              <w:rPr>
                <w:rFonts w:ascii="宋体" w:hAnsi="宋体" w:eastAsia="宋体" w:cs="宋体"/>
                <w:spacing w:val="8"/>
                <w:sz w:val="19"/>
                <w:szCs w:val="19"/>
              </w:rPr>
              <w:t>资质等级标准扣10分；</w:t>
            </w:r>
          </w:p>
          <w:p w14:paraId="476500FF">
            <w:pPr>
              <w:spacing w:before="17" w:line="219" w:lineRule="auto"/>
              <w:ind w:left="106"/>
              <w:rPr>
                <w:rFonts w:ascii="宋体" w:hAnsi="宋体" w:eastAsia="宋体" w:cs="宋体"/>
                <w:sz w:val="19"/>
                <w:szCs w:val="19"/>
              </w:rPr>
            </w:pPr>
            <w:r>
              <w:rPr>
                <w:rFonts w:ascii="宋体" w:hAnsi="宋体" w:eastAsia="宋体" w:cs="宋体"/>
                <w:spacing w:val="-1"/>
                <w:sz w:val="19"/>
                <w:szCs w:val="19"/>
              </w:rPr>
              <w:t>2、企业利润额为负数的扣5分</w:t>
            </w:r>
          </w:p>
        </w:tc>
        <w:tc>
          <w:tcPr>
            <w:tcW w:w="330" w:type="dxa"/>
            <w:vAlign w:val="top"/>
          </w:tcPr>
          <w:p w14:paraId="312288EE">
            <w:pPr>
              <w:pStyle w:val="6"/>
            </w:pPr>
          </w:p>
        </w:tc>
        <w:tc>
          <w:tcPr>
            <w:tcW w:w="300" w:type="dxa"/>
            <w:vAlign w:val="top"/>
          </w:tcPr>
          <w:p w14:paraId="14482B83">
            <w:pPr>
              <w:pStyle w:val="6"/>
            </w:pPr>
          </w:p>
        </w:tc>
        <w:tc>
          <w:tcPr>
            <w:tcW w:w="315" w:type="dxa"/>
            <w:vAlign w:val="top"/>
          </w:tcPr>
          <w:p w14:paraId="17558729">
            <w:pPr>
              <w:pStyle w:val="6"/>
            </w:pPr>
          </w:p>
        </w:tc>
      </w:tr>
      <w:tr w14:paraId="3B2B785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08" w:hRule="atLeast"/>
        </w:trPr>
        <w:tc>
          <w:tcPr>
            <w:tcW w:w="624" w:type="dxa"/>
            <w:vMerge w:val="continue"/>
            <w:tcBorders>
              <w:top w:val="nil"/>
            </w:tcBorders>
            <w:vAlign w:val="top"/>
          </w:tcPr>
          <w:p w14:paraId="363B3ED9">
            <w:pPr>
              <w:pStyle w:val="6"/>
            </w:pPr>
          </w:p>
        </w:tc>
        <w:tc>
          <w:tcPr>
            <w:tcW w:w="599" w:type="dxa"/>
            <w:vAlign w:val="top"/>
          </w:tcPr>
          <w:p w14:paraId="2D2F6553">
            <w:pPr>
              <w:pStyle w:val="6"/>
              <w:spacing w:line="267" w:lineRule="auto"/>
            </w:pPr>
          </w:p>
          <w:p w14:paraId="67DC8C3B">
            <w:pPr>
              <w:pStyle w:val="6"/>
              <w:spacing w:line="267" w:lineRule="auto"/>
            </w:pPr>
          </w:p>
          <w:p w14:paraId="1ED5B866">
            <w:pPr>
              <w:pStyle w:val="6"/>
              <w:spacing w:line="267" w:lineRule="auto"/>
            </w:pPr>
          </w:p>
          <w:p w14:paraId="2906349B">
            <w:pPr>
              <w:spacing w:before="55" w:line="207" w:lineRule="auto"/>
              <w:ind w:left="201" w:right="222"/>
              <w:jc w:val="both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spacing w:val="-10"/>
                <w:sz w:val="17"/>
                <w:szCs w:val="17"/>
              </w:rPr>
              <w:t>维</w:t>
            </w:r>
            <w:r>
              <w:rPr>
                <w:rFonts w:ascii="宋体" w:hAnsi="宋体" w:eastAsia="宋体" w:cs="宋体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-8"/>
                <w:sz w:val="17"/>
                <w:szCs w:val="17"/>
              </w:rPr>
              <w:t>护</w:t>
            </w:r>
            <w:r>
              <w:rPr>
                <w:rFonts w:ascii="宋体" w:hAnsi="宋体" w:eastAsia="宋体" w:cs="宋体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-14"/>
                <w:sz w:val="17"/>
                <w:szCs w:val="17"/>
              </w:rPr>
              <w:t>员</w:t>
            </w:r>
            <w:r>
              <w:rPr>
                <w:rFonts w:ascii="宋体" w:hAnsi="宋体" w:eastAsia="宋体" w:cs="宋体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-3"/>
                <w:sz w:val="17"/>
                <w:szCs w:val="17"/>
              </w:rPr>
              <w:t>T.</w:t>
            </w:r>
            <w:r>
              <w:rPr>
                <w:rFonts w:ascii="宋体" w:hAnsi="宋体" w:eastAsia="宋体" w:cs="宋体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-6"/>
                <w:sz w:val="17"/>
                <w:szCs w:val="17"/>
              </w:rPr>
              <w:t>权</w:t>
            </w:r>
            <w:r>
              <w:rPr>
                <w:rFonts w:ascii="宋体" w:hAnsi="宋体" w:eastAsia="宋体" w:cs="宋体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-8"/>
                <w:sz w:val="17"/>
                <w:szCs w:val="17"/>
              </w:rPr>
              <w:t>益</w:t>
            </w:r>
            <w:r>
              <w:rPr>
                <w:rFonts w:ascii="宋体" w:hAnsi="宋体" w:eastAsia="宋体" w:cs="宋体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-7"/>
                <w:sz w:val="17"/>
                <w:szCs w:val="17"/>
              </w:rPr>
              <w:t>好</w:t>
            </w:r>
          </w:p>
        </w:tc>
        <w:tc>
          <w:tcPr>
            <w:tcW w:w="3936" w:type="dxa"/>
            <w:vAlign w:val="top"/>
          </w:tcPr>
          <w:p w14:paraId="65F0D504">
            <w:pPr>
              <w:spacing w:before="84" w:line="266" w:lineRule="auto"/>
              <w:ind w:left="112"/>
              <w:rPr>
                <w:rFonts w:ascii="宋体" w:hAnsi="宋体" w:eastAsia="宋体" w:cs="宋体"/>
                <w:sz w:val="19"/>
                <w:szCs w:val="19"/>
              </w:rPr>
            </w:pPr>
            <w:r>
              <w:rPr>
                <w:rFonts w:ascii="宋体" w:hAnsi="宋体" w:eastAsia="宋体" w:cs="宋体"/>
                <w:spacing w:val="-4"/>
                <w:sz w:val="19"/>
                <w:szCs w:val="19"/>
              </w:rPr>
              <w:t>1、企业有党组织、工会组织，职代会制度健全</w:t>
            </w:r>
            <w:r>
              <w:rPr>
                <w:rFonts w:ascii="宋体" w:hAnsi="宋体" w:eastAsia="宋体" w:cs="宋体"/>
                <w:spacing w:val="1"/>
                <w:sz w:val="19"/>
                <w:szCs w:val="19"/>
              </w:rPr>
              <w:t xml:space="preserve"> </w:t>
            </w:r>
            <w:r>
              <w:rPr>
                <w:rFonts w:ascii="宋体" w:hAnsi="宋体" w:eastAsia="宋体" w:cs="宋体"/>
                <w:spacing w:val="-10"/>
                <w:sz w:val="19"/>
                <w:szCs w:val="19"/>
              </w:rPr>
              <w:t>的</w:t>
            </w:r>
            <w:r>
              <w:rPr>
                <w:rFonts w:ascii="宋体" w:hAnsi="宋体" w:eastAsia="宋体" w:cs="宋体"/>
                <w:spacing w:val="-33"/>
                <w:sz w:val="19"/>
                <w:szCs w:val="19"/>
              </w:rPr>
              <w:t xml:space="preserve"> </w:t>
            </w:r>
            <w:r>
              <w:rPr>
                <w:rFonts w:ascii="宋体" w:hAnsi="宋体" w:eastAsia="宋体" w:cs="宋体"/>
                <w:spacing w:val="-10"/>
                <w:sz w:val="19"/>
                <w:szCs w:val="19"/>
              </w:rPr>
              <w:t>4</w:t>
            </w:r>
            <w:r>
              <w:rPr>
                <w:rFonts w:ascii="宋体" w:hAnsi="宋体" w:eastAsia="宋体" w:cs="宋体"/>
                <w:spacing w:val="-30"/>
                <w:sz w:val="19"/>
                <w:szCs w:val="19"/>
              </w:rPr>
              <w:t xml:space="preserve"> </w:t>
            </w:r>
            <w:r>
              <w:rPr>
                <w:rFonts w:ascii="宋体" w:hAnsi="宋体" w:eastAsia="宋体" w:cs="宋体"/>
                <w:spacing w:val="-10"/>
                <w:sz w:val="19"/>
                <w:szCs w:val="19"/>
              </w:rPr>
              <w:t>分</w:t>
            </w:r>
            <w:r>
              <w:rPr>
                <w:rFonts w:ascii="宋体" w:hAnsi="宋体" w:eastAsia="宋体" w:cs="宋体"/>
                <w:spacing w:val="-40"/>
                <w:sz w:val="19"/>
                <w:szCs w:val="19"/>
              </w:rPr>
              <w:t xml:space="preserve"> </w:t>
            </w:r>
            <w:r>
              <w:rPr>
                <w:rFonts w:ascii="宋体" w:hAnsi="宋体" w:eastAsia="宋体" w:cs="宋体"/>
                <w:spacing w:val="-10"/>
                <w:sz w:val="19"/>
                <w:szCs w:val="19"/>
              </w:rPr>
              <w:t>；</w:t>
            </w:r>
          </w:p>
          <w:p w14:paraId="277C072C">
            <w:pPr>
              <w:spacing w:before="72" w:line="256" w:lineRule="auto"/>
              <w:ind w:left="112"/>
              <w:rPr>
                <w:rFonts w:ascii="宋体" w:hAnsi="宋体" w:eastAsia="宋体" w:cs="宋体"/>
                <w:sz w:val="19"/>
                <w:szCs w:val="19"/>
              </w:rPr>
            </w:pPr>
            <w:r>
              <w:rPr>
                <w:rFonts w:ascii="宋体" w:hAnsi="宋体" w:eastAsia="宋体" w:cs="宋体"/>
                <w:spacing w:val="-4"/>
                <w:sz w:val="19"/>
                <w:szCs w:val="19"/>
              </w:rPr>
              <w:t>2、按时足额发放民工工资，无拖欠监理人员工</w:t>
            </w:r>
            <w:r>
              <w:rPr>
                <w:rFonts w:ascii="宋体" w:hAnsi="宋体" w:eastAsia="宋体" w:cs="宋体"/>
                <w:spacing w:val="1"/>
                <w:sz w:val="19"/>
                <w:szCs w:val="19"/>
              </w:rPr>
              <w:t xml:space="preserve"> </w:t>
            </w:r>
            <w:r>
              <w:rPr>
                <w:rFonts w:ascii="宋体" w:hAnsi="宋体" w:eastAsia="宋体" w:cs="宋体"/>
                <w:spacing w:val="-10"/>
                <w:sz w:val="19"/>
                <w:szCs w:val="19"/>
              </w:rPr>
              <w:t>资</w:t>
            </w:r>
            <w:r>
              <w:rPr>
                <w:rFonts w:ascii="宋体" w:hAnsi="宋体" w:eastAsia="宋体" w:cs="宋体"/>
                <w:spacing w:val="-29"/>
                <w:sz w:val="19"/>
                <w:szCs w:val="19"/>
              </w:rPr>
              <w:t xml:space="preserve"> </w:t>
            </w:r>
            <w:r>
              <w:rPr>
                <w:rFonts w:ascii="宋体" w:hAnsi="宋体" w:eastAsia="宋体" w:cs="宋体"/>
                <w:spacing w:val="-10"/>
                <w:sz w:val="19"/>
                <w:szCs w:val="19"/>
              </w:rPr>
              <w:t>3</w:t>
            </w:r>
            <w:r>
              <w:rPr>
                <w:rFonts w:ascii="宋体" w:hAnsi="宋体" w:eastAsia="宋体" w:cs="宋体"/>
                <w:spacing w:val="-32"/>
                <w:sz w:val="19"/>
                <w:szCs w:val="19"/>
              </w:rPr>
              <w:t xml:space="preserve"> </w:t>
            </w:r>
            <w:r>
              <w:rPr>
                <w:rFonts w:ascii="宋体" w:hAnsi="宋体" w:eastAsia="宋体" w:cs="宋体"/>
                <w:spacing w:val="-10"/>
                <w:sz w:val="19"/>
                <w:szCs w:val="19"/>
              </w:rPr>
              <w:t>分</w:t>
            </w:r>
            <w:r>
              <w:rPr>
                <w:rFonts w:ascii="宋体" w:hAnsi="宋体" w:eastAsia="宋体" w:cs="宋体"/>
                <w:spacing w:val="-42"/>
                <w:sz w:val="19"/>
                <w:szCs w:val="19"/>
              </w:rPr>
              <w:t xml:space="preserve"> </w:t>
            </w:r>
            <w:r>
              <w:rPr>
                <w:rFonts w:ascii="宋体" w:hAnsi="宋体" w:eastAsia="宋体" w:cs="宋体"/>
                <w:spacing w:val="-10"/>
                <w:sz w:val="19"/>
                <w:szCs w:val="19"/>
              </w:rPr>
              <w:t>；</w:t>
            </w:r>
          </w:p>
          <w:p w14:paraId="34688987">
            <w:pPr>
              <w:spacing w:before="92" w:line="270" w:lineRule="auto"/>
              <w:ind w:left="112"/>
              <w:rPr>
                <w:rFonts w:ascii="宋体" w:hAnsi="宋体" w:eastAsia="宋体" w:cs="宋体"/>
                <w:sz w:val="19"/>
                <w:szCs w:val="19"/>
              </w:rPr>
            </w:pPr>
            <w:r>
              <w:rPr>
                <w:rFonts w:ascii="宋体" w:hAnsi="宋体" w:eastAsia="宋体" w:cs="宋体"/>
                <w:spacing w:val="-4"/>
                <w:sz w:val="19"/>
                <w:szCs w:val="19"/>
              </w:rPr>
              <w:t>3、按时交纳职工社保基金，已及时投保职工人</w:t>
            </w:r>
            <w:r>
              <w:rPr>
                <w:rFonts w:ascii="宋体" w:hAnsi="宋体" w:eastAsia="宋体" w:cs="宋体"/>
                <w:spacing w:val="1"/>
                <w:sz w:val="19"/>
                <w:szCs w:val="19"/>
              </w:rPr>
              <w:t xml:space="preserve"> </w:t>
            </w:r>
            <w:r>
              <w:rPr>
                <w:rFonts w:ascii="宋体" w:hAnsi="宋体" w:eastAsia="宋体" w:cs="宋体"/>
                <w:spacing w:val="-1"/>
                <w:sz w:val="19"/>
                <w:szCs w:val="19"/>
              </w:rPr>
              <w:t>身意外伤害险3分。</w:t>
            </w:r>
          </w:p>
          <w:p w14:paraId="353BE440">
            <w:pPr>
              <w:spacing w:before="74" w:line="256" w:lineRule="auto"/>
              <w:ind w:left="111" w:right="50" w:hanging="29"/>
              <w:rPr>
                <w:rFonts w:ascii="宋体" w:hAnsi="宋体" w:eastAsia="宋体" w:cs="宋体"/>
                <w:sz w:val="19"/>
                <w:szCs w:val="19"/>
              </w:rPr>
            </w:pPr>
            <w:r>
              <w:rPr>
                <w:rFonts w:ascii="宋体" w:hAnsi="宋体" w:eastAsia="宋体" w:cs="宋体"/>
                <w:spacing w:val="-1"/>
                <w:sz w:val="19"/>
                <w:szCs w:val="19"/>
              </w:rPr>
              <w:t>4、热心社会公益事业，积极参与行业活动的3</w:t>
            </w:r>
            <w:r>
              <w:rPr>
                <w:rFonts w:ascii="宋体" w:hAnsi="宋体" w:eastAsia="宋体" w:cs="宋体"/>
                <w:spacing w:val="13"/>
                <w:sz w:val="19"/>
                <w:szCs w:val="19"/>
              </w:rPr>
              <w:t xml:space="preserve"> </w:t>
            </w:r>
            <w:r>
              <w:rPr>
                <w:rFonts w:ascii="宋体" w:hAnsi="宋体" w:eastAsia="宋体" w:cs="宋体"/>
                <w:spacing w:val="-5"/>
                <w:sz w:val="19"/>
                <w:szCs w:val="19"/>
              </w:rPr>
              <w:t>分</w:t>
            </w:r>
            <w:r>
              <w:rPr>
                <w:rFonts w:ascii="宋体" w:hAnsi="宋体" w:eastAsia="宋体" w:cs="宋体"/>
                <w:spacing w:val="54"/>
                <w:sz w:val="19"/>
                <w:szCs w:val="19"/>
              </w:rPr>
              <w:t xml:space="preserve"> </w:t>
            </w:r>
            <w:r>
              <w:rPr>
                <w:rFonts w:ascii="宋体" w:hAnsi="宋体" w:eastAsia="宋体" w:cs="宋体"/>
                <w:spacing w:val="-5"/>
                <w:sz w:val="19"/>
                <w:szCs w:val="19"/>
              </w:rPr>
              <w:t>；</w:t>
            </w:r>
          </w:p>
          <w:p w14:paraId="62F7B812">
            <w:pPr>
              <w:spacing w:before="103" w:line="207" w:lineRule="auto"/>
              <w:ind w:left="112"/>
              <w:rPr>
                <w:rFonts w:ascii="宋体" w:hAnsi="宋体" w:eastAsia="宋体" w:cs="宋体"/>
                <w:sz w:val="19"/>
                <w:szCs w:val="19"/>
              </w:rPr>
            </w:pPr>
            <w:r>
              <w:rPr>
                <w:rFonts w:ascii="宋体" w:hAnsi="宋体" w:eastAsia="宋体" w:cs="宋体"/>
                <w:sz w:val="19"/>
                <w:szCs w:val="19"/>
              </w:rPr>
              <w:t>5、有厂务公开制度2分。</w:t>
            </w:r>
          </w:p>
        </w:tc>
        <w:tc>
          <w:tcPr>
            <w:tcW w:w="550" w:type="dxa"/>
            <w:vAlign w:val="top"/>
          </w:tcPr>
          <w:p w14:paraId="5E217BDB">
            <w:pPr>
              <w:pStyle w:val="6"/>
              <w:spacing w:line="258" w:lineRule="auto"/>
            </w:pPr>
          </w:p>
          <w:p w14:paraId="5278403C">
            <w:pPr>
              <w:pStyle w:val="6"/>
              <w:spacing w:line="258" w:lineRule="auto"/>
            </w:pPr>
          </w:p>
          <w:p w14:paraId="0ABB29AE">
            <w:pPr>
              <w:pStyle w:val="6"/>
              <w:spacing w:line="259" w:lineRule="auto"/>
            </w:pPr>
          </w:p>
          <w:p w14:paraId="27AF7A42">
            <w:pPr>
              <w:pStyle w:val="6"/>
              <w:spacing w:line="259" w:lineRule="auto"/>
            </w:pPr>
          </w:p>
          <w:p w14:paraId="3FB6DE07">
            <w:pPr>
              <w:pStyle w:val="6"/>
              <w:spacing w:line="259" w:lineRule="auto"/>
            </w:pPr>
          </w:p>
          <w:p w14:paraId="1024C8D4">
            <w:pPr>
              <w:spacing w:before="61" w:line="184" w:lineRule="auto"/>
              <w:ind w:left="176"/>
              <w:rPr>
                <w:rFonts w:ascii="宋体" w:hAnsi="宋体" w:eastAsia="宋体" w:cs="宋体"/>
                <w:sz w:val="19"/>
                <w:szCs w:val="19"/>
              </w:rPr>
            </w:pPr>
            <w:r>
              <w:rPr>
                <w:rFonts w:ascii="宋体" w:hAnsi="宋体" w:eastAsia="宋体" w:cs="宋体"/>
                <w:spacing w:val="-6"/>
                <w:sz w:val="19"/>
                <w:szCs w:val="19"/>
              </w:rPr>
              <w:t>15</w:t>
            </w:r>
          </w:p>
        </w:tc>
        <w:tc>
          <w:tcPr>
            <w:tcW w:w="3666" w:type="dxa"/>
            <w:vAlign w:val="top"/>
          </w:tcPr>
          <w:p w14:paraId="464B3B67">
            <w:pPr>
              <w:spacing w:before="234" w:line="261" w:lineRule="auto"/>
              <w:ind w:left="106"/>
              <w:rPr>
                <w:rFonts w:ascii="宋体" w:hAnsi="宋体" w:eastAsia="宋体" w:cs="宋体"/>
                <w:sz w:val="19"/>
                <w:szCs w:val="19"/>
              </w:rPr>
            </w:pPr>
            <w:r>
              <w:rPr>
                <w:rFonts w:ascii="宋体" w:hAnsi="宋体" w:eastAsia="宋体" w:cs="宋体"/>
                <w:spacing w:val="-8"/>
                <w:sz w:val="19"/>
                <w:szCs w:val="19"/>
              </w:rPr>
              <w:t>1、未建立党组织、工会组织及职代会制度的</w:t>
            </w:r>
            <w:r>
              <w:rPr>
                <w:rFonts w:ascii="宋体" w:hAnsi="宋体" w:eastAsia="宋体" w:cs="宋体"/>
                <w:spacing w:val="3"/>
                <w:sz w:val="19"/>
                <w:szCs w:val="19"/>
              </w:rPr>
              <w:t xml:space="preserve"> </w:t>
            </w:r>
            <w:r>
              <w:rPr>
                <w:rFonts w:ascii="宋体" w:hAnsi="宋体" w:eastAsia="宋体" w:cs="宋体"/>
                <w:spacing w:val="-8"/>
                <w:sz w:val="19"/>
                <w:szCs w:val="19"/>
              </w:rPr>
              <w:t>扣</w:t>
            </w:r>
            <w:r>
              <w:rPr>
                <w:rFonts w:ascii="宋体" w:hAnsi="宋体" w:eastAsia="宋体" w:cs="宋体"/>
                <w:spacing w:val="-35"/>
                <w:sz w:val="19"/>
                <w:szCs w:val="19"/>
              </w:rPr>
              <w:t xml:space="preserve"> </w:t>
            </w:r>
            <w:r>
              <w:rPr>
                <w:rFonts w:ascii="宋体" w:hAnsi="宋体" w:eastAsia="宋体" w:cs="宋体"/>
                <w:spacing w:val="-8"/>
                <w:sz w:val="19"/>
                <w:szCs w:val="19"/>
              </w:rPr>
              <w:t>4</w:t>
            </w:r>
            <w:r>
              <w:rPr>
                <w:rFonts w:ascii="宋体" w:hAnsi="宋体" w:eastAsia="宋体" w:cs="宋体"/>
                <w:spacing w:val="-34"/>
                <w:sz w:val="19"/>
                <w:szCs w:val="19"/>
              </w:rPr>
              <w:t xml:space="preserve"> </w:t>
            </w:r>
            <w:r>
              <w:rPr>
                <w:rFonts w:ascii="宋体" w:hAnsi="宋体" w:eastAsia="宋体" w:cs="宋体"/>
                <w:spacing w:val="-8"/>
                <w:sz w:val="19"/>
                <w:szCs w:val="19"/>
              </w:rPr>
              <w:t>分</w:t>
            </w:r>
            <w:r>
              <w:rPr>
                <w:rFonts w:ascii="宋体" w:hAnsi="宋体" w:eastAsia="宋体" w:cs="宋体"/>
                <w:spacing w:val="-44"/>
                <w:sz w:val="19"/>
                <w:szCs w:val="19"/>
              </w:rPr>
              <w:t xml:space="preserve"> </w:t>
            </w:r>
            <w:r>
              <w:rPr>
                <w:rFonts w:ascii="宋体" w:hAnsi="宋体" w:eastAsia="宋体" w:cs="宋体"/>
                <w:spacing w:val="-8"/>
                <w:sz w:val="19"/>
                <w:szCs w:val="19"/>
              </w:rPr>
              <w:t>；</w:t>
            </w:r>
          </w:p>
          <w:p w14:paraId="36D46873">
            <w:pPr>
              <w:spacing w:before="72" w:line="219" w:lineRule="auto"/>
              <w:ind w:left="106"/>
              <w:rPr>
                <w:rFonts w:ascii="宋体" w:hAnsi="宋体" w:eastAsia="宋体" w:cs="宋体"/>
                <w:sz w:val="19"/>
                <w:szCs w:val="19"/>
              </w:rPr>
            </w:pPr>
            <w:r>
              <w:rPr>
                <w:rFonts w:ascii="宋体" w:hAnsi="宋体" w:eastAsia="宋体" w:cs="宋体"/>
                <w:spacing w:val="5"/>
                <w:sz w:val="19"/>
                <w:szCs w:val="19"/>
              </w:rPr>
              <w:t>2、恶意克扣和拖欠民工工资的扣3分；</w:t>
            </w:r>
          </w:p>
          <w:p w14:paraId="2889430D">
            <w:pPr>
              <w:spacing w:before="104" w:line="260" w:lineRule="auto"/>
              <w:ind w:left="106"/>
              <w:rPr>
                <w:rFonts w:ascii="宋体" w:hAnsi="宋体" w:eastAsia="宋体" w:cs="宋体"/>
                <w:sz w:val="19"/>
                <w:szCs w:val="19"/>
              </w:rPr>
            </w:pPr>
            <w:r>
              <w:rPr>
                <w:rFonts w:ascii="宋体" w:hAnsi="宋体" w:eastAsia="宋体" w:cs="宋体"/>
                <w:spacing w:val="-8"/>
                <w:sz w:val="19"/>
                <w:szCs w:val="19"/>
              </w:rPr>
              <w:t>3、未缴纳职工社保基金的，未投保职工人身</w:t>
            </w:r>
            <w:r>
              <w:rPr>
                <w:rFonts w:ascii="宋体" w:hAnsi="宋体" w:eastAsia="宋体" w:cs="宋体"/>
                <w:spacing w:val="3"/>
                <w:sz w:val="19"/>
                <w:szCs w:val="19"/>
              </w:rPr>
              <w:t xml:space="preserve"> </w:t>
            </w:r>
            <w:r>
              <w:rPr>
                <w:rFonts w:ascii="宋体" w:hAnsi="宋体" w:eastAsia="宋体" w:cs="宋体"/>
                <w:spacing w:val="9"/>
                <w:sz w:val="19"/>
                <w:szCs w:val="19"/>
              </w:rPr>
              <w:t>意外伤害险的扣3分；</w:t>
            </w:r>
          </w:p>
          <w:p w14:paraId="47247922">
            <w:pPr>
              <w:spacing w:before="93" w:line="219" w:lineRule="auto"/>
              <w:jc w:val="right"/>
              <w:rPr>
                <w:rFonts w:ascii="宋体" w:hAnsi="宋体" w:eastAsia="宋体" w:cs="宋体"/>
                <w:sz w:val="19"/>
                <w:szCs w:val="19"/>
              </w:rPr>
            </w:pPr>
            <w:r>
              <w:rPr>
                <w:rFonts w:ascii="宋体" w:hAnsi="宋体" w:eastAsia="宋体" w:cs="宋体"/>
                <w:spacing w:val="-3"/>
                <w:sz w:val="19"/>
                <w:szCs w:val="19"/>
              </w:rPr>
              <w:t>4、未参与社会公益事业及行业活动的扣3分</w:t>
            </w:r>
          </w:p>
          <w:p w14:paraId="64559695">
            <w:pPr>
              <w:spacing w:before="76" w:line="219" w:lineRule="auto"/>
              <w:ind w:left="106"/>
              <w:rPr>
                <w:rFonts w:ascii="宋体" w:hAnsi="宋体" w:eastAsia="宋体" w:cs="宋体"/>
                <w:sz w:val="19"/>
                <w:szCs w:val="19"/>
              </w:rPr>
            </w:pPr>
            <w:r>
              <w:rPr>
                <w:rFonts w:ascii="宋体" w:hAnsi="宋体" w:eastAsia="宋体" w:cs="宋体"/>
                <w:spacing w:val="6"/>
                <w:sz w:val="19"/>
                <w:szCs w:val="19"/>
              </w:rPr>
              <w:t>5、无厂务公开制度的扣2分；</w:t>
            </w:r>
          </w:p>
        </w:tc>
        <w:tc>
          <w:tcPr>
            <w:tcW w:w="330" w:type="dxa"/>
            <w:vAlign w:val="top"/>
          </w:tcPr>
          <w:p w14:paraId="682994C5">
            <w:pPr>
              <w:pStyle w:val="6"/>
            </w:pPr>
          </w:p>
        </w:tc>
        <w:tc>
          <w:tcPr>
            <w:tcW w:w="300" w:type="dxa"/>
            <w:vAlign w:val="top"/>
          </w:tcPr>
          <w:p w14:paraId="0C25089C">
            <w:pPr>
              <w:pStyle w:val="6"/>
            </w:pPr>
          </w:p>
        </w:tc>
        <w:tc>
          <w:tcPr>
            <w:tcW w:w="315" w:type="dxa"/>
            <w:vAlign w:val="top"/>
          </w:tcPr>
          <w:p w14:paraId="4281A303">
            <w:pPr>
              <w:pStyle w:val="6"/>
            </w:pPr>
          </w:p>
        </w:tc>
      </w:tr>
      <w:tr w14:paraId="6323747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93" w:hRule="atLeast"/>
        </w:trPr>
        <w:tc>
          <w:tcPr>
            <w:tcW w:w="1223" w:type="dxa"/>
            <w:gridSpan w:val="2"/>
            <w:vAlign w:val="top"/>
          </w:tcPr>
          <w:p w14:paraId="09526451">
            <w:pPr>
              <w:pStyle w:val="6"/>
              <w:spacing w:line="242" w:lineRule="auto"/>
            </w:pPr>
          </w:p>
          <w:p w14:paraId="22FE4E9A">
            <w:pPr>
              <w:pStyle w:val="6"/>
              <w:spacing w:line="242" w:lineRule="auto"/>
            </w:pPr>
          </w:p>
          <w:p w14:paraId="7D2E6D89">
            <w:pPr>
              <w:pStyle w:val="6"/>
              <w:spacing w:line="243" w:lineRule="auto"/>
            </w:pPr>
          </w:p>
          <w:p w14:paraId="5F01F7E7">
            <w:pPr>
              <w:pStyle w:val="6"/>
              <w:spacing w:line="243" w:lineRule="auto"/>
            </w:pPr>
          </w:p>
          <w:p w14:paraId="6AE62013">
            <w:pPr>
              <w:spacing w:before="62" w:line="221" w:lineRule="auto"/>
              <w:ind w:left="415"/>
              <w:rPr>
                <w:rFonts w:ascii="宋体" w:hAnsi="宋体" w:eastAsia="宋体" w:cs="宋体"/>
                <w:sz w:val="19"/>
                <w:szCs w:val="19"/>
              </w:rPr>
            </w:pPr>
            <w:r>
              <w:rPr>
                <w:rFonts w:ascii="宋体" w:hAnsi="宋体" w:eastAsia="宋体" w:cs="宋体"/>
                <w:spacing w:val="-3"/>
                <w:sz w:val="19"/>
                <w:szCs w:val="19"/>
              </w:rPr>
              <w:t>合计</w:t>
            </w:r>
          </w:p>
        </w:tc>
        <w:tc>
          <w:tcPr>
            <w:tcW w:w="3936" w:type="dxa"/>
            <w:vAlign w:val="top"/>
          </w:tcPr>
          <w:p w14:paraId="00937B71">
            <w:pPr>
              <w:pStyle w:val="6"/>
            </w:pPr>
          </w:p>
        </w:tc>
        <w:tc>
          <w:tcPr>
            <w:tcW w:w="550" w:type="dxa"/>
            <w:vAlign w:val="top"/>
          </w:tcPr>
          <w:p w14:paraId="32B5865B">
            <w:pPr>
              <w:pStyle w:val="6"/>
              <w:spacing w:line="279" w:lineRule="auto"/>
            </w:pPr>
          </w:p>
          <w:p w14:paraId="74A23537">
            <w:pPr>
              <w:pStyle w:val="6"/>
              <w:spacing w:line="279" w:lineRule="auto"/>
            </w:pPr>
          </w:p>
          <w:p w14:paraId="5CA1EBEE">
            <w:pPr>
              <w:pStyle w:val="6"/>
              <w:spacing w:line="280" w:lineRule="auto"/>
            </w:pPr>
          </w:p>
          <w:p w14:paraId="1D5A926A">
            <w:pPr>
              <w:spacing w:before="61" w:line="184" w:lineRule="auto"/>
              <w:ind w:left="126"/>
              <w:rPr>
                <w:rFonts w:ascii="宋体" w:hAnsi="宋体" w:eastAsia="宋体" w:cs="宋体"/>
                <w:sz w:val="19"/>
                <w:szCs w:val="19"/>
              </w:rPr>
            </w:pPr>
            <w:r>
              <w:rPr>
                <w:rFonts w:ascii="宋体" w:hAnsi="宋体" w:eastAsia="宋体" w:cs="宋体"/>
                <w:spacing w:val="-5"/>
                <w:sz w:val="19"/>
                <w:szCs w:val="19"/>
              </w:rPr>
              <w:t>100</w:t>
            </w:r>
          </w:p>
        </w:tc>
        <w:tc>
          <w:tcPr>
            <w:tcW w:w="3666" w:type="dxa"/>
            <w:vAlign w:val="top"/>
          </w:tcPr>
          <w:p w14:paraId="24206FE1">
            <w:pPr>
              <w:pStyle w:val="6"/>
            </w:pPr>
          </w:p>
        </w:tc>
        <w:tc>
          <w:tcPr>
            <w:tcW w:w="330" w:type="dxa"/>
            <w:vAlign w:val="top"/>
          </w:tcPr>
          <w:p w14:paraId="5869D97C">
            <w:pPr>
              <w:pStyle w:val="6"/>
            </w:pPr>
          </w:p>
        </w:tc>
        <w:tc>
          <w:tcPr>
            <w:tcW w:w="300" w:type="dxa"/>
            <w:vAlign w:val="top"/>
          </w:tcPr>
          <w:p w14:paraId="0E8C2932">
            <w:pPr>
              <w:pStyle w:val="6"/>
            </w:pPr>
          </w:p>
        </w:tc>
        <w:tc>
          <w:tcPr>
            <w:tcW w:w="315" w:type="dxa"/>
            <w:vAlign w:val="top"/>
          </w:tcPr>
          <w:p w14:paraId="4F8E7CD4">
            <w:pPr>
              <w:pStyle w:val="6"/>
            </w:pPr>
          </w:p>
        </w:tc>
      </w:tr>
    </w:tbl>
    <w:p w14:paraId="32DAAF81">
      <w:pPr>
        <w:rPr>
          <w:rFonts w:ascii="Arial"/>
          <w:sz w:val="21"/>
        </w:rPr>
      </w:pPr>
    </w:p>
    <w:p w14:paraId="2F3C1E15">
      <w:pPr>
        <w:rPr>
          <w:rFonts w:ascii="Arial" w:hAnsi="Arial" w:eastAsia="Arial" w:cs="Arial"/>
          <w:sz w:val="21"/>
          <w:szCs w:val="21"/>
        </w:rPr>
        <w:sectPr>
          <w:pgSz w:w="12080" w:h="16950"/>
          <w:pgMar w:top="1145" w:right="724" w:bottom="0" w:left="1024" w:header="0" w:footer="0" w:gutter="0"/>
          <w:cols w:space="720" w:num="1"/>
        </w:sectPr>
      </w:pPr>
    </w:p>
    <w:p w14:paraId="082EFE3F">
      <w:pPr>
        <w:spacing w:before="60" w:line="222" w:lineRule="auto"/>
        <w:ind w:left="2219"/>
        <w:rPr>
          <w:rFonts w:ascii="黑体" w:hAnsi="黑体" w:eastAsia="黑体" w:cs="黑体"/>
          <w:sz w:val="30"/>
          <w:szCs w:val="30"/>
        </w:rPr>
      </w:pPr>
      <w:r>
        <w:rPr>
          <w:rFonts w:ascii="黑体" w:hAnsi="黑体" w:eastAsia="黑体" w:cs="黑体"/>
          <w:b/>
          <w:bCs/>
          <w:spacing w:val="-7"/>
          <w:sz w:val="30"/>
          <w:szCs w:val="30"/>
        </w:rPr>
        <w:t>乐清市监理企业优秀总监评定标准评分记分表</w:t>
      </w:r>
    </w:p>
    <w:p w14:paraId="2E8EA29A">
      <w:pPr>
        <w:spacing w:line="413" w:lineRule="auto"/>
        <w:rPr>
          <w:rFonts w:ascii="Arial"/>
          <w:sz w:val="21"/>
        </w:rPr>
      </w:pPr>
    </w:p>
    <w:p w14:paraId="0F874EFE">
      <w:pPr>
        <w:pStyle w:val="2"/>
        <w:spacing w:before="65" w:line="222" w:lineRule="auto"/>
        <w:ind w:left="1085"/>
      </w:pPr>
      <w:r>
        <w:t>企业名称：                                                  填报日期：年 月</w:t>
      </w:r>
      <w:r>
        <w:rPr>
          <w:spacing w:val="1"/>
        </w:rPr>
        <w:t xml:space="preserve">  </w:t>
      </w:r>
      <w:r>
        <w:t>H</w:t>
      </w:r>
    </w:p>
    <w:p w14:paraId="4C72DABC">
      <w:pPr>
        <w:spacing w:line="73" w:lineRule="auto"/>
        <w:rPr>
          <w:rFonts w:ascii="Arial"/>
          <w:sz w:val="2"/>
        </w:rPr>
      </w:pPr>
    </w:p>
    <w:tbl>
      <w:tblPr>
        <w:tblStyle w:val="5"/>
        <w:tblW w:w="10280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04"/>
        <w:gridCol w:w="600"/>
        <w:gridCol w:w="3786"/>
        <w:gridCol w:w="599"/>
        <w:gridCol w:w="3766"/>
        <w:gridCol w:w="300"/>
        <w:gridCol w:w="320"/>
        <w:gridCol w:w="305"/>
      </w:tblGrid>
      <w:tr w14:paraId="6C476E2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24" w:hRule="atLeast"/>
        </w:trPr>
        <w:tc>
          <w:tcPr>
            <w:tcW w:w="604" w:type="dxa"/>
            <w:tcBorders>
              <w:right w:val="nil"/>
            </w:tcBorders>
            <w:textDirection w:val="tbRlV"/>
            <w:vAlign w:val="top"/>
          </w:tcPr>
          <w:p w14:paraId="453DEC6D">
            <w:pPr>
              <w:spacing w:before="110" w:line="209" w:lineRule="auto"/>
              <w:ind w:left="72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1"/>
                <w:sz w:val="18"/>
                <w:szCs w:val="18"/>
              </w:rPr>
              <w:t>评</w:t>
            </w:r>
            <w:r>
              <w:rPr>
                <w:rFonts w:ascii="宋体" w:hAnsi="宋体" w:eastAsia="宋体" w:cs="宋体"/>
                <w:spacing w:val="20"/>
                <w:sz w:val="18"/>
                <w:szCs w:val="18"/>
              </w:rPr>
              <w:t xml:space="preserve">    </w:t>
            </w:r>
            <w:r>
              <w:rPr>
                <w:rFonts w:ascii="宋体" w:hAnsi="宋体" w:eastAsia="宋体" w:cs="宋体"/>
                <w:spacing w:val="-1"/>
                <w:sz w:val="18"/>
                <w:szCs w:val="18"/>
              </w:rPr>
              <w:t>指</w:t>
            </w:r>
          </w:p>
        </w:tc>
        <w:tc>
          <w:tcPr>
            <w:tcW w:w="600" w:type="dxa"/>
            <w:tcBorders>
              <w:left w:val="nil"/>
            </w:tcBorders>
            <w:textDirection w:val="tbRlV"/>
            <w:vAlign w:val="top"/>
          </w:tcPr>
          <w:p w14:paraId="4BEE8A56">
            <w:pPr>
              <w:spacing w:before="303" w:line="216" w:lineRule="auto"/>
              <w:ind w:left="72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1"/>
                <w:sz w:val="18"/>
                <w:szCs w:val="18"/>
              </w:rPr>
              <w:t>审</w:t>
            </w:r>
            <w:r>
              <w:rPr>
                <w:rFonts w:ascii="宋体" w:hAnsi="宋体" w:eastAsia="宋体" w:cs="宋体"/>
                <w:spacing w:val="20"/>
                <w:sz w:val="18"/>
                <w:szCs w:val="18"/>
              </w:rPr>
              <w:t xml:space="preserve">    </w:t>
            </w:r>
            <w:r>
              <w:rPr>
                <w:rFonts w:ascii="宋体" w:hAnsi="宋体" w:eastAsia="宋体" w:cs="宋体"/>
                <w:spacing w:val="-1"/>
                <w:sz w:val="18"/>
                <w:szCs w:val="18"/>
              </w:rPr>
              <w:t>标</w:t>
            </w:r>
          </w:p>
        </w:tc>
        <w:tc>
          <w:tcPr>
            <w:tcW w:w="3786" w:type="dxa"/>
            <w:vAlign w:val="top"/>
          </w:tcPr>
          <w:p w14:paraId="40C3E8E6">
            <w:pPr>
              <w:pStyle w:val="6"/>
              <w:spacing w:line="312" w:lineRule="auto"/>
            </w:pPr>
          </w:p>
          <w:p w14:paraId="2C0EEA48">
            <w:pPr>
              <w:spacing w:before="58" w:line="219" w:lineRule="auto"/>
              <w:ind w:left="1411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12"/>
                <w:sz w:val="18"/>
                <w:szCs w:val="18"/>
              </w:rPr>
              <w:t>标</w:t>
            </w:r>
            <w:r>
              <w:rPr>
                <w:rFonts w:ascii="宋体" w:hAnsi="宋体" w:eastAsia="宋体" w:cs="宋体"/>
                <w:spacing w:val="19"/>
                <w:sz w:val="18"/>
                <w:szCs w:val="18"/>
              </w:rPr>
              <w:t xml:space="preserve"> </w:t>
            </w:r>
            <w:r>
              <w:rPr>
                <w:rFonts w:ascii="宋体" w:hAnsi="宋体" w:eastAsia="宋体" w:cs="宋体"/>
                <w:spacing w:val="-12"/>
                <w:sz w:val="18"/>
                <w:szCs w:val="18"/>
              </w:rPr>
              <w:t>准</w:t>
            </w:r>
            <w:r>
              <w:rPr>
                <w:rFonts w:ascii="宋体" w:hAnsi="宋体" w:eastAsia="宋体" w:cs="宋体"/>
                <w:spacing w:val="38"/>
                <w:sz w:val="18"/>
                <w:szCs w:val="18"/>
              </w:rPr>
              <w:t xml:space="preserve"> </w:t>
            </w:r>
            <w:r>
              <w:rPr>
                <w:rFonts w:ascii="宋体" w:hAnsi="宋体" w:eastAsia="宋体" w:cs="宋体"/>
                <w:spacing w:val="-12"/>
                <w:sz w:val="18"/>
                <w:szCs w:val="18"/>
              </w:rPr>
              <w:t>内</w:t>
            </w:r>
            <w:r>
              <w:rPr>
                <w:rFonts w:ascii="宋体" w:hAnsi="宋体" w:eastAsia="宋体" w:cs="宋体"/>
                <w:spacing w:val="18"/>
                <w:sz w:val="18"/>
                <w:szCs w:val="18"/>
              </w:rPr>
              <w:t xml:space="preserve"> </w:t>
            </w:r>
            <w:r>
              <w:rPr>
                <w:rFonts w:ascii="宋体" w:hAnsi="宋体" w:eastAsia="宋体" w:cs="宋体"/>
                <w:spacing w:val="-12"/>
                <w:sz w:val="18"/>
                <w:szCs w:val="18"/>
              </w:rPr>
              <w:t>容</w:t>
            </w:r>
          </w:p>
        </w:tc>
        <w:tc>
          <w:tcPr>
            <w:tcW w:w="599" w:type="dxa"/>
            <w:textDirection w:val="tbRlV"/>
            <w:vAlign w:val="top"/>
          </w:tcPr>
          <w:p w14:paraId="304C17F1">
            <w:pPr>
              <w:spacing w:before="210" w:line="201" w:lineRule="auto"/>
              <w:ind w:left="177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z w:val="18"/>
                <w:szCs w:val="18"/>
              </w:rPr>
              <w:t>标准分</w:t>
            </w:r>
          </w:p>
        </w:tc>
        <w:tc>
          <w:tcPr>
            <w:tcW w:w="3766" w:type="dxa"/>
            <w:vAlign w:val="top"/>
          </w:tcPr>
          <w:p w14:paraId="7D744E86">
            <w:pPr>
              <w:pStyle w:val="6"/>
              <w:spacing w:line="312" w:lineRule="auto"/>
            </w:pPr>
          </w:p>
          <w:p w14:paraId="76AC0C96">
            <w:pPr>
              <w:spacing w:before="59" w:line="220" w:lineRule="auto"/>
              <w:ind w:left="1376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7"/>
                <w:sz w:val="18"/>
                <w:szCs w:val="18"/>
              </w:rPr>
              <w:t>扣</w:t>
            </w:r>
            <w:r>
              <w:rPr>
                <w:rFonts w:ascii="宋体" w:hAnsi="宋体" w:eastAsia="宋体" w:cs="宋体"/>
                <w:spacing w:val="18"/>
                <w:sz w:val="18"/>
                <w:szCs w:val="18"/>
              </w:rPr>
              <w:t xml:space="preserve"> </w:t>
            </w:r>
            <w:r>
              <w:rPr>
                <w:rFonts w:ascii="宋体" w:hAnsi="宋体" w:eastAsia="宋体" w:cs="宋体"/>
                <w:spacing w:val="-7"/>
                <w:sz w:val="18"/>
                <w:szCs w:val="18"/>
              </w:rPr>
              <w:t>分</w:t>
            </w:r>
            <w:r>
              <w:rPr>
                <w:rFonts w:ascii="宋体" w:hAnsi="宋体" w:eastAsia="宋体" w:cs="宋体"/>
                <w:spacing w:val="17"/>
                <w:sz w:val="18"/>
                <w:szCs w:val="18"/>
              </w:rPr>
              <w:t xml:space="preserve"> </w:t>
            </w:r>
            <w:r>
              <w:rPr>
                <w:rFonts w:ascii="宋体" w:hAnsi="宋体" w:eastAsia="宋体" w:cs="宋体"/>
                <w:spacing w:val="-7"/>
                <w:sz w:val="18"/>
                <w:szCs w:val="18"/>
              </w:rPr>
              <w:t>标</w:t>
            </w:r>
            <w:r>
              <w:rPr>
                <w:rFonts w:ascii="宋体" w:hAnsi="宋体" w:eastAsia="宋体" w:cs="宋体"/>
                <w:spacing w:val="18"/>
                <w:sz w:val="18"/>
                <w:szCs w:val="18"/>
              </w:rPr>
              <w:t xml:space="preserve"> </w:t>
            </w:r>
            <w:r>
              <w:rPr>
                <w:rFonts w:ascii="宋体" w:hAnsi="宋体" w:eastAsia="宋体" w:cs="宋体"/>
                <w:spacing w:val="-7"/>
                <w:sz w:val="18"/>
                <w:szCs w:val="18"/>
              </w:rPr>
              <w:t>准</w:t>
            </w:r>
          </w:p>
        </w:tc>
        <w:tc>
          <w:tcPr>
            <w:tcW w:w="300" w:type="dxa"/>
            <w:textDirection w:val="tbRlV"/>
            <w:vAlign w:val="top"/>
          </w:tcPr>
          <w:p w14:paraId="2EB3F5A9">
            <w:pPr>
              <w:spacing w:before="47" w:line="202" w:lineRule="auto"/>
              <w:ind w:left="175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z w:val="18"/>
                <w:szCs w:val="18"/>
              </w:rPr>
              <w:t>自评分</w:t>
            </w:r>
          </w:p>
        </w:tc>
        <w:tc>
          <w:tcPr>
            <w:tcW w:w="320" w:type="dxa"/>
            <w:textDirection w:val="tbRlV"/>
            <w:vAlign w:val="top"/>
          </w:tcPr>
          <w:p w14:paraId="0830B0F5">
            <w:pPr>
              <w:spacing w:before="67" w:line="202" w:lineRule="auto"/>
              <w:ind w:left="177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z w:val="18"/>
                <w:szCs w:val="18"/>
              </w:rPr>
              <w:t>初审分</w:t>
            </w:r>
          </w:p>
        </w:tc>
        <w:tc>
          <w:tcPr>
            <w:tcW w:w="305" w:type="dxa"/>
            <w:textDirection w:val="tbRlV"/>
            <w:vAlign w:val="top"/>
          </w:tcPr>
          <w:p w14:paraId="737A0E48">
            <w:pPr>
              <w:spacing w:before="42" w:line="202" w:lineRule="auto"/>
              <w:ind w:left="168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6"/>
                <w:sz w:val="18"/>
                <w:szCs w:val="18"/>
              </w:rPr>
              <w:t>评定分</w:t>
            </w:r>
          </w:p>
        </w:tc>
      </w:tr>
      <w:tr w14:paraId="38E0A0F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28" w:hRule="atLeast"/>
        </w:trPr>
        <w:tc>
          <w:tcPr>
            <w:tcW w:w="604" w:type="dxa"/>
            <w:vMerge w:val="restart"/>
            <w:tcBorders>
              <w:bottom w:val="nil"/>
            </w:tcBorders>
            <w:vAlign w:val="top"/>
          </w:tcPr>
          <w:p w14:paraId="0CC4D221">
            <w:pPr>
              <w:pStyle w:val="6"/>
              <w:spacing w:line="242" w:lineRule="auto"/>
            </w:pPr>
          </w:p>
          <w:p w14:paraId="53D4E300">
            <w:pPr>
              <w:pStyle w:val="6"/>
              <w:spacing w:line="242" w:lineRule="auto"/>
            </w:pPr>
          </w:p>
          <w:p w14:paraId="74B78FBC">
            <w:pPr>
              <w:pStyle w:val="6"/>
              <w:spacing w:line="242" w:lineRule="auto"/>
            </w:pPr>
          </w:p>
          <w:p w14:paraId="1F995B04">
            <w:pPr>
              <w:pStyle w:val="6"/>
              <w:spacing w:line="242" w:lineRule="auto"/>
            </w:pPr>
          </w:p>
          <w:p w14:paraId="319486D6">
            <w:pPr>
              <w:pStyle w:val="6"/>
              <w:spacing w:line="242" w:lineRule="auto"/>
            </w:pPr>
          </w:p>
          <w:p w14:paraId="32F8143C">
            <w:pPr>
              <w:pStyle w:val="6"/>
              <w:spacing w:line="242" w:lineRule="auto"/>
            </w:pPr>
          </w:p>
          <w:p w14:paraId="344970F9">
            <w:pPr>
              <w:pStyle w:val="6"/>
              <w:spacing w:line="242" w:lineRule="auto"/>
            </w:pPr>
          </w:p>
          <w:p w14:paraId="22E87EB9">
            <w:pPr>
              <w:pStyle w:val="6"/>
              <w:spacing w:line="242" w:lineRule="auto"/>
            </w:pPr>
          </w:p>
          <w:p w14:paraId="15CBDC69">
            <w:pPr>
              <w:pStyle w:val="6"/>
              <w:spacing w:line="242" w:lineRule="auto"/>
            </w:pPr>
          </w:p>
          <w:p w14:paraId="694BBCA6">
            <w:pPr>
              <w:pStyle w:val="6"/>
              <w:spacing w:line="243" w:lineRule="auto"/>
            </w:pPr>
          </w:p>
          <w:p w14:paraId="074F659E">
            <w:pPr>
              <w:pStyle w:val="6"/>
              <w:spacing w:line="243" w:lineRule="auto"/>
            </w:pPr>
          </w:p>
          <w:p w14:paraId="6B46F516">
            <w:pPr>
              <w:pStyle w:val="6"/>
              <w:spacing w:line="243" w:lineRule="auto"/>
            </w:pPr>
          </w:p>
          <w:p w14:paraId="700032D0">
            <w:pPr>
              <w:pStyle w:val="6"/>
              <w:spacing w:line="243" w:lineRule="auto"/>
            </w:pPr>
          </w:p>
          <w:p w14:paraId="319426F3">
            <w:pPr>
              <w:spacing w:before="58" w:line="319" w:lineRule="auto"/>
              <w:ind w:left="155" w:right="189" w:firstLine="49"/>
              <w:jc w:val="both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8"/>
                <w:sz w:val="18"/>
                <w:szCs w:val="18"/>
              </w:rPr>
              <w:t>标</w:t>
            </w:r>
            <w:r>
              <w:rPr>
                <w:rFonts w:ascii="宋体" w:hAnsi="宋体" w:eastAsia="宋体" w:cs="宋体"/>
                <w:sz w:val="18"/>
                <w:szCs w:val="18"/>
              </w:rPr>
              <w:t xml:space="preserve"> </w:t>
            </w:r>
            <w:r>
              <w:rPr>
                <w:rFonts w:ascii="宋体" w:hAnsi="宋体" w:eastAsia="宋体" w:cs="宋体"/>
                <w:spacing w:val="41"/>
                <w:sz w:val="18"/>
                <w:szCs w:val="18"/>
              </w:rPr>
              <w:t>准</w:t>
            </w:r>
            <w:r>
              <w:rPr>
                <w:rFonts w:ascii="宋体" w:hAnsi="宋体" w:eastAsia="宋体" w:cs="宋体"/>
                <w:sz w:val="18"/>
                <w:szCs w:val="18"/>
              </w:rPr>
              <w:t xml:space="preserve"> </w:t>
            </w:r>
            <w:r>
              <w:rPr>
                <w:rFonts w:ascii="宋体" w:hAnsi="宋体" w:eastAsia="宋体" w:cs="宋体"/>
                <w:spacing w:val="40"/>
                <w:sz w:val="18"/>
                <w:szCs w:val="18"/>
              </w:rPr>
              <w:t>指</w:t>
            </w:r>
            <w:r>
              <w:rPr>
                <w:rFonts w:ascii="宋体" w:hAnsi="宋体" w:eastAsia="宋体" w:cs="宋体"/>
                <w:sz w:val="18"/>
                <w:szCs w:val="18"/>
              </w:rPr>
              <w:t xml:space="preserve"> </w:t>
            </w:r>
            <w:r>
              <w:rPr>
                <w:rFonts w:ascii="宋体" w:hAnsi="宋体" w:eastAsia="宋体" w:cs="宋体"/>
                <w:spacing w:val="42"/>
                <w:sz w:val="18"/>
                <w:szCs w:val="18"/>
              </w:rPr>
              <w:t>标</w:t>
            </w:r>
            <w:r>
              <w:rPr>
                <w:rFonts w:ascii="宋体" w:hAnsi="宋体" w:eastAsia="宋体" w:cs="宋体"/>
                <w:sz w:val="18"/>
                <w:szCs w:val="18"/>
              </w:rPr>
              <w:t xml:space="preserve"> </w:t>
            </w:r>
            <w:r>
              <w:rPr>
                <w:rFonts w:ascii="宋体" w:hAnsi="宋体" w:eastAsia="宋体" w:cs="宋体"/>
                <w:spacing w:val="40"/>
                <w:sz w:val="18"/>
                <w:szCs w:val="18"/>
              </w:rPr>
              <w:t>为</w:t>
            </w:r>
            <w:r>
              <w:rPr>
                <w:rFonts w:ascii="宋体" w:hAnsi="宋体" w:eastAsia="宋体" w:cs="宋体"/>
                <w:sz w:val="18"/>
                <w:szCs w:val="18"/>
              </w:rPr>
              <w:t xml:space="preserve"> </w:t>
            </w:r>
            <w:r>
              <w:rPr>
                <w:rFonts w:ascii="宋体" w:hAnsi="宋体" w:eastAsia="宋体" w:cs="宋体"/>
                <w:spacing w:val="-7"/>
                <w:sz w:val="18"/>
                <w:szCs w:val="18"/>
              </w:rPr>
              <w:t>100</w:t>
            </w:r>
            <w:r>
              <w:rPr>
                <w:rFonts w:ascii="宋体" w:hAnsi="宋体" w:eastAsia="宋体" w:cs="宋体"/>
                <w:sz w:val="18"/>
                <w:szCs w:val="18"/>
              </w:rPr>
              <w:t xml:space="preserve"> </w:t>
            </w:r>
            <w:r>
              <w:rPr>
                <w:rFonts w:ascii="宋体" w:hAnsi="宋体" w:eastAsia="宋体" w:cs="宋体"/>
                <w:spacing w:val="40"/>
                <w:sz w:val="18"/>
                <w:szCs w:val="18"/>
              </w:rPr>
              <w:t>分</w:t>
            </w:r>
          </w:p>
        </w:tc>
        <w:tc>
          <w:tcPr>
            <w:tcW w:w="600" w:type="dxa"/>
            <w:textDirection w:val="tbRlV"/>
            <w:vAlign w:val="top"/>
          </w:tcPr>
          <w:p w14:paraId="3AD307AD">
            <w:pPr>
              <w:spacing w:before="215" w:line="202" w:lineRule="auto"/>
              <w:ind w:left="952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z w:val="18"/>
                <w:szCs w:val="18"/>
              </w:rPr>
              <w:t>遵纪守法好</w:t>
            </w:r>
          </w:p>
        </w:tc>
        <w:tc>
          <w:tcPr>
            <w:tcW w:w="3786" w:type="dxa"/>
            <w:vAlign w:val="top"/>
          </w:tcPr>
          <w:p w14:paraId="32E48995">
            <w:pPr>
              <w:pStyle w:val="6"/>
              <w:spacing w:line="245" w:lineRule="auto"/>
            </w:pPr>
          </w:p>
          <w:p w14:paraId="4E0A69A6">
            <w:pPr>
              <w:pStyle w:val="6"/>
              <w:spacing w:line="246" w:lineRule="auto"/>
            </w:pPr>
          </w:p>
          <w:p w14:paraId="24C66A78">
            <w:pPr>
              <w:pStyle w:val="6"/>
              <w:spacing w:line="246" w:lineRule="auto"/>
            </w:pPr>
          </w:p>
          <w:p w14:paraId="3D740C49">
            <w:pPr>
              <w:pStyle w:val="6"/>
              <w:spacing w:line="246" w:lineRule="auto"/>
            </w:pPr>
          </w:p>
          <w:p w14:paraId="7007EC61">
            <w:pPr>
              <w:spacing w:before="59" w:line="313" w:lineRule="auto"/>
              <w:ind w:left="121" w:right="54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z w:val="18"/>
                <w:szCs w:val="18"/>
              </w:rPr>
              <w:t xml:space="preserve">、市场行为规范无受到行政处罚的违法违规不 </w:t>
            </w:r>
            <w:r>
              <w:rPr>
                <w:rFonts w:ascii="宋体" w:hAnsi="宋体" w:eastAsia="宋体" w:cs="宋体"/>
                <w:spacing w:val="10"/>
                <w:sz w:val="18"/>
                <w:szCs w:val="18"/>
              </w:rPr>
              <w:t>良行为记录20分；</w:t>
            </w:r>
          </w:p>
          <w:p w14:paraId="3A4DDB73">
            <w:pPr>
              <w:spacing w:line="220" w:lineRule="auto"/>
              <w:ind w:left="121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1"/>
                <w:sz w:val="18"/>
                <w:szCs w:val="18"/>
              </w:rPr>
              <w:t>3、无违反行业公约行为10分。</w:t>
            </w:r>
          </w:p>
        </w:tc>
        <w:tc>
          <w:tcPr>
            <w:tcW w:w="599" w:type="dxa"/>
            <w:vAlign w:val="top"/>
          </w:tcPr>
          <w:p w14:paraId="573190D3">
            <w:pPr>
              <w:pStyle w:val="6"/>
              <w:spacing w:line="261" w:lineRule="auto"/>
            </w:pPr>
          </w:p>
          <w:p w14:paraId="37EB8E84">
            <w:pPr>
              <w:pStyle w:val="6"/>
              <w:spacing w:line="261" w:lineRule="auto"/>
            </w:pPr>
          </w:p>
          <w:p w14:paraId="7C882A29">
            <w:pPr>
              <w:pStyle w:val="6"/>
              <w:spacing w:line="262" w:lineRule="auto"/>
            </w:pPr>
          </w:p>
          <w:p w14:paraId="675D476C">
            <w:pPr>
              <w:pStyle w:val="6"/>
              <w:spacing w:line="262" w:lineRule="auto"/>
            </w:pPr>
          </w:p>
          <w:p w14:paraId="4457B50B">
            <w:pPr>
              <w:pStyle w:val="6"/>
              <w:spacing w:line="262" w:lineRule="auto"/>
            </w:pPr>
          </w:p>
          <w:p w14:paraId="3B9A0AA7">
            <w:pPr>
              <w:spacing w:before="58" w:line="183" w:lineRule="auto"/>
              <w:ind w:left="205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3"/>
                <w:sz w:val="18"/>
                <w:szCs w:val="18"/>
              </w:rPr>
              <w:t>30</w:t>
            </w:r>
          </w:p>
        </w:tc>
        <w:tc>
          <w:tcPr>
            <w:tcW w:w="3766" w:type="dxa"/>
            <w:vAlign w:val="top"/>
          </w:tcPr>
          <w:p w14:paraId="06E913E7">
            <w:pPr>
              <w:pStyle w:val="6"/>
              <w:spacing w:line="241" w:lineRule="auto"/>
            </w:pPr>
          </w:p>
          <w:p w14:paraId="5E06E806">
            <w:pPr>
              <w:pStyle w:val="6"/>
              <w:spacing w:line="241" w:lineRule="auto"/>
            </w:pPr>
          </w:p>
          <w:p w14:paraId="2BA97BFD">
            <w:pPr>
              <w:pStyle w:val="6"/>
              <w:spacing w:line="241" w:lineRule="auto"/>
            </w:pPr>
          </w:p>
          <w:p w14:paraId="2624ECAB">
            <w:pPr>
              <w:pStyle w:val="6"/>
              <w:spacing w:line="241" w:lineRule="auto"/>
            </w:pPr>
          </w:p>
          <w:p w14:paraId="67DAD3A8">
            <w:pPr>
              <w:spacing w:before="59" w:line="263" w:lineRule="auto"/>
              <w:ind w:left="126" w:right="19" w:hanging="90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z w:val="18"/>
                <w:szCs w:val="18"/>
              </w:rPr>
              <w:t>1、上年度受行政处罚的有违法违规行为记录不</w:t>
            </w:r>
            <w:r>
              <w:rPr>
                <w:rFonts w:ascii="宋体" w:hAnsi="宋体" w:eastAsia="宋体" w:cs="宋体"/>
                <w:spacing w:val="9"/>
                <w:sz w:val="18"/>
                <w:szCs w:val="18"/>
              </w:rPr>
              <w:t xml:space="preserve"> </w:t>
            </w:r>
            <w:r>
              <w:rPr>
                <w:rFonts w:ascii="宋体" w:hAnsi="宋体" w:eastAsia="宋体" w:cs="宋体"/>
                <w:spacing w:val="21"/>
                <w:sz w:val="18"/>
                <w:szCs w:val="18"/>
              </w:rPr>
              <w:t>得参评</w:t>
            </w:r>
            <w:r>
              <w:rPr>
                <w:rFonts w:ascii="宋体" w:hAnsi="宋体" w:eastAsia="宋体" w:cs="宋体"/>
                <w:spacing w:val="-43"/>
                <w:sz w:val="18"/>
                <w:szCs w:val="18"/>
              </w:rPr>
              <w:t xml:space="preserve"> </w:t>
            </w:r>
            <w:r>
              <w:rPr>
                <w:rFonts w:ascii="宋体" w:hAnsi="宋体" w:eastAsia="宋体" w:cs="宋体"/>
                <w:spacing w:val="21"/>
                <w:sz w:val="18"/>
                <w:szCs w:val="18"/>
              </w:rPr>
              <w:t>；</w:t>
            </w:r>
          </w:p>
          <w:p w14:paraId="44E1139C">
            <w:pPr>
              <w:spacing w:before="96" w:line="219" w:lineRule="auto"/>
              <w:jc w:val="right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1"/>
                <w:sz w:val="18"/>
                <w:szCs w:val="18"/>
              </w:rPr>
              <w:t>2、上年度因违反行业公约行为受处罚扣10分。</w:t>
            </w:r>
          </w:p>
        </w:tc>
        <w:tc>
          <w:tcPr>
            <w:tcW w:w="300" w:type="dxa"/>
            <w:vAlign w:val="top"/>
          </w:tcPr>
          <w:p w14:paraId="16D44E86">
            <w:pPr>
              <w:pStyle w:val="6"/>
            </w:pPr>
          </w:p>
        </w:tc>
        <w:tc>
          <w:tcPr>
            <w:tcW w:w="320" w:type="dxa"/>
            <w:vAlign w:val="top"/>
          </w:tcPr>
          <w:p w14:paraId="4BE226AA">
            <w:pPr>
              <w:pStyle w:val="6"/>
            </w:pPr>
          </w:p>
        </w:tc>
        <w:tc>
          <w:tcPr>
            <w:tcW w:w="305" w:type="dxa"/>
            <w:vAlign w:val="top"/>
          </w:tcPr>
          <w:p w14:paraId="14EDC0E8">
            <w:pPr>
              <w:pStyle w:val="6"/>
            </w:pPr>
          </w:p>
        </w:tc>
      </w:tr>
      <w:tr w14:paraId="649D7CD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7" w:hRule="atLeast"/>
        </w:trPr>
        <w:tc>
          <w:tcPr>
            <w:tcW w:w="604" w:type="dxa"/>
            <w:vMerge w:val="continue"/>
            <w:tcBorders>
              <w:top w:val="nil"/>
              <w:bottom w:val="nil"/>
            </w:tcBorders>
            <w:vAlign w:val="top"/>
          </w:tcPr>
          <w:p w14:paraId="18CFF7EB">
            <w:pPr>
              <w:pStyle w:val="6"/>
            </w:pPr>
          </w:p>
        </w:tc>
        <w:tc>
          <w:tcPr>
            <w:tcW w:w="600" w:type="dxa"/>
            <w:vAlign w:val="top"/>
          </w:tcPr>
          <w:p w14:paraId="5A2F78CA">
            <w:pPr>
              <w:pStyle w:val="6"/>
              <w:spacing w:line="273" w:lineRule="auto"/>
            </w:pPr>
          </w:p>
          <w:p w14:paraId="318DC043">
            <w:pPr>
              <w:pStyle w:val="6"/>
              <w:spacing w:line="273" w:lineRule="auto"/>
            </w:pPr>
          </w:p>
          <w:p w14:paraId="5460BFFD">
            <w:pPr>
              <w:pStyle w:val="6"/>
              <w:spacing w:line="273" w:lineRule="auto"/>
            </w:pPr>
          </w:p>
          <w:p w14:paraId="76F4316C">
            <w:pPr>
              <w:spacing w:before="58" w:line="194" w:lineRule="auto"/>
              <w:ind w:left="111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13"/>
                <w:sz w:val="18"/>
                <w:szCs w:val="18"/>
              </w:rPr>
              <w:t>(二)</w:t>
            </w:r>
          </w:p>
          <w:p w14:paraId="0430E2AE">
            <w:pPr>
              <w:spacing w:before="2" w:line="195" w:lineRule="auto"/>
              <w:ind w:left="201" w:right="215"/>
              <w:jc w:val="both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10"/>
                <w:sz w:val="17"/>
                <w:szCs w:val="17"/>
              </w:rPr>
              <w:t>履</w:t>
            </w:r>
            <w:r>
              <w:rPr>
                <w:rFonts w:ascii="宋体" w:hAnsi="宋体" w:eastAsia="宋体" w:cs="宋体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-10"/>
                <w:sz w:val="17"/>
                <w:szCs w:val="17"/>
              </w:rPr>
              <w:t>行</w:t>
            </w:r>
            <w:r>
              <w:rPr>
                <w:rFonts w:ascii="宋体" w:hAnsi="宋体" w:eastAsia="宋体" w:cs="宋体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-8"/>
                <w:sz w:val="18"/>
                <w:szCs w:val="18"/>
              </w:rPr>
              <w:t>合</w:t>
            </w:r>
            <w:r>
              <w:rPr>
                <w:rFonts w:ascii="宋体" w:hAnsi="宋体" w:eastAsia="宋体" w:cs="宋体"/>
                <w:sz w:val="18"/>
                <w:szCs w:val="18"/>
              </w:rPr>
              <w:t xml:space="preserve"> </w:t>
            </w:r>
            <w:r>
              <w:rPr>
                <w:rFonts w:ascii="宋体" w:hAnsi="宋体" w:eastAsia="宋体" w:cs="宋体"/>
                <w:spacing w:val="-25"/>
                <w:sz w:val="18"/>
                <w:szCs w:val="18"/>
              </w:rPr>
              <w:t>同</w:t>
            </w:r>
            <w:r>
              <w:rPr>
                <w:rFonts w:ascii="宋体" w:hAnsi="宋体" w:eastAsia="宋体" w:cs="宋体"/>
                <w:sz w:val="18"/>
                <w:szCs w:val="18"/>
              </w:rPr>
              <w:t xml:space="preserve"> </w:t>
            </w:r>
            <w:r>
              <w:rPr>
                <w:rFonts w:ascii="宋体" w:hAnsi="宋体" w:eastAsia="宋体" w:cs="宋体"/>
                <w:spacing w:val="-8"/>
                <w:sz w:val="18"/>
                <w:szCs w:val="18"/>
              </w:rPr>
              <w:t>好</w:t>
            </w:r>
          </w:p>
        </w:tc>
        <w:tc>
          <w:tcPr>
            <w:tcW w:w="3786" w:type="dxa"/>
            <w:vAlign w:val="top"/>
          </w:tcPr>
          <w:p w14:paraId="0459EE99">
            <w:pPr>
              <w:pStyle w:val="6"/>
              <w:spacing w:line="241" w:lineRule="auto"/>
            </w:pPr>
          </w:p>
          <w:p w14:paraId="606F59D6">
            <w:pPr>
              <w:pStyle w:val="6"/>
              <w:spacing w:line="241" w:lineRule="auto"/>
            </w:pPr>
          </w:p>
          <w:p w14:paraId="2ED0EF1B">
            <w:pPr>
              <w:pStyle w:val="6"/>
              <w:spacing w:line="242" w:lineRule="auto"/>
            </w:pPr>
          </w:p>
          <w:p w14:paraId="5F9F3912">
            <w:pPr>
              <w:pStyle w:val="6"/>
              <w:spacing w:line="242" w:lineRule="auto"/>
            </w:pPr>
          </w:p>
          <w:p w14:paraId="221F0911">
            <w:pPr>
              <w:spacing w:before="58" w:line="219" w:lineRule="auto"/>
              <w:ind w:left="121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4"/>
                <w:sz w:val="18"/>
                <w:szCs w:val="18"/>
              </w:rPr>
              <w:t>1、全面履行承包合同的各项条款10分；</w:t>
            </w:r>
          </w:p>
          <w:p w14:paraId="6AEDC49B">
            <w:pPr>
              <w:spacing w:before="86" w:line="219" w:lineRule="auto"/>
              <w:ind w:left="121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4"/>
                <w:sz w:val="18"/>
                <w:szCs w:val="18"/>
              </w:rPr>
              <w:t>2、监理人员旁站到位，甲方满意10分；</w:t>
            </w:r>
          </w:p>
          <w:p w14:paraId="6EEE9C27">
            <w:pPr>
              <w:spacing w:before="106" w:line="219" w:lineRule="auto"/>
              <w:ind w:left="121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z w:val="18"/>
                <w:szCs w:val="18"/>
              </w:rPr>
              <w:t>3、认真执行强制性条文，无质量投诉10分。</w:t>
            </w:r>
          </w:p>
        </w:tc>
        <w:tc>
          <w:tcPr>
            <w:tcW w:w="599" w:type="dxa"/>
            <w:vAlign w:val="top"/>
          </w:tcPr>
          <w:p w14:paraId="01CBD398">
            <w:pPr>
              <w:pStyle w:val="6"/>
              <w:spacing w:line="260" w:lineRule="auto"/>
            </w:pPr>
          </w:p>
          <w:p w14:paraId="124585D1">
            <w:pPr>
              <w:pStyle w:val="6"/>
              <w:spacing w:line="260" w:lineRule="auto"/>
            </w:pPr>
          </w:p>
          <w:p w14:paraId="45E72D53">
            <w:pPr>
              <w:pStyle w:val="6"/>
              <w:spacing w:line="260" w:lineRule="auto"/>
            </w:pPr>
          </w:p>
          <w:p w14:paraId="6B5907E8">
            <w:pPr>
              <w:pStyle w:val="6"/>
              <w:spacing w:line="260" w:lineRule="auto"/>
            </w:pPr>
          </w:p>
          <w:p w14:paraId="5F4CC447">
            <w:pPr>
              <w:pStyle w:val="6"/>
              <w:spacing w:line="260" w:lineRule="auto"/>
            </w:pPr>
          </w:p>
          <w:p w14:paraId="788D5CBA">
            <w:pPr>
              <w:spacing w:before="58" w:line="183" w:lineRule="auto"/>
              <w:ind w:left="205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3"/>
                <w:sz w:val="18"/>
                <w:szCs w:val="18"/>
              </w:rPr>
              <w:t>30</w:t>
            </w:r>
          </w:p>
        </w:tc>
        <w:tc>
          <w:tcPr>
            <w:tcW w:w="3766" w:type="dxa"/>
            <w:vAlign w:val="top"/>
          </w:tcPr>
          <w:p w14:paraId="008C1C8F">
            <w:pPr>
              <w:pStyle w:val="6"/>
              <w:spacing w:line="318" w:lineRule="auto"/>
            </w:pPr>
          </w:p>
          <w:p w14:paraId="26C28DAA">
            <w:pPr>
              <w:pStyle w:val="6"/>
              <w:spacing w:line="319" w:lineRule="auto"/>
            </w:pPr>
          </w:p>
          <w:p w14:paraId="5580B400">
            <w:pPr>
              <w:pStyle w:val="6"/>
              <w:spacing w:line="319" w:lineRule="auto"/>
            </w:pPr>
          </w:p>
          <w:p w14:paraId="0559C30D">
            <w:pPr>
              <w:spacing w:before="58" w:line="219" w:lineRule="auto"/>
              <w:ind w:left="126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4"/>
                <w:sz w:val="18"/>
                <w:szCs w:val="18"/>
              </w:rPr>
              <w:t>1、因违约而产生合同纠纷的不得参评；</w:t>
            </w:r>
          </w:p>
          <w:p w14:paraId="66F2EF60">
            <w:pPr>
              <w:spacing w:before="116" w:line="220" w:lineRule="auto"/>
              <w:ind w:left="126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4"/>
                <w:sz w:val="18"/>
                <w:szCs w:val="18"/>
              </w:rPr>
              <w:t>2、甲方对建立人员到位情况有反映扣10分；</w:t>
            </w:r>
          </w:p>
          <w:p w14:paraId="169847BE">
            <w:pPr>
              <w:spacing w:before="75" w:line="220" w:lineRule="auto"/>
              <w:ind w:left="116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z w:val="18"/>
                <w:szCs w:val="18"/>
              </w:rPr>
              <w:t>3、有质量投诉扣10分。</w:t>
            </w:r>
          </w:p>
        </w:tc>
        <w:tc>
          <w:tcPr>
            <w:tcW w:w="300" w:type="dxa"/>
            <w:vAlign w:val="top"/>
          </w:tcPr>
          <w:p w14:paraId="762854D0">
            <w:pPr>
              <w:pStyle w:val="6"/>
            </w:pPr>
          </w:p>
        </w:tc>
        <w:tc>
          <w:tcPr>
            <w:tcW w:w="320" w:type="dxa"/>
            <w:vAlign w:val="top"/>
          </w:tcPr>
          <w:p w14:paraId="490B3655">
            <w:pPr>
              <w:pStyle w:val="6"/>
            </w:pPr>
          </w:p>
        </w:tc>
        <w:tc>
          <w:tcPr>
            <w:tcW w:w="305" w:type="dxa"/>
            <w:vAlign w:val="top"/>
          </w:tcPr>
          <w:p w14:paraId="6380ED89">
            <w:pPr>
              <w:pStyle w:val="6"/>
            </w:pPr>
          </w:p>
        </w:tc>
      </w:tr>
      <w:tr w14:paraId="1917163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37" w:hRule="atLeast"/>
        </w:trPr>
        <w:tc>
          <w:tcPr>
            <w:tcW w:w="604" w:type="dxa"/>
            <w:vMerge w:val="continue"/>
            <w:tcBorders>
              <w:top w:val="nil"/>
            </w:tcBorders>
            <w:vAlign w:val="top"/>
          </w:tcPr>
          <w:p w14:paraId="0329A5AD">
            <w:pPr>
              <w:pStyle w:val="6"/>
            </w:pPr>
          </w:p>
        </w:tc>
        <w:tc>
          <w:tcPr>
            <w:tcW w:w="600" w:type="dxa"/>
            <w:textDirection w:val="tbRlV"/>
            <w:vAlign w:val="top"/>
          </w:tcPr>
          <w:p w14:paraId="74FA17DE">
            <w:pPr>
              <w:spacing w:before="214" w:line="202" w:lineRule="auto"/>
              <w:ind w:left="866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z w:val="18"/>
                <w:szCs w:val="18"/>
              </w:rPr>
              <w:t>白项目管理好</w:t>
            </w:r>
          </w:p>
        </w:tc>
        <w:tc>
          <w:tcPr>
            <w:tcW w:w="3786" w:type="dxa"/>
            <w:vAlign w:val="top"/>
          </w:tcPr>
          <w:p w14:paraId="00C2455C">
            <w:pPr>
              <w:pStyle w:val="6"/>
              <w:spacing w:line="330" w:lineRule="auto"/>
            </w:pPr>
          </w:p>
          <w:p w14:paraId="2A1C774C">
            <w:pPr>
              <w:pStyle w:val="6"/>
              <w:spacing w:line="330" w:lineRule="auto"/>
            </w:pPr>
          </w:p>
          <w:p w14:paraId="0B0B70B2">
            <w:pPr>
              <w:spacing w:before="59" w:line="219" w:lineRule="auto"/>
              <w:jc w:val="right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2"/>
                <w:sz w:val="18"/>
                <w:szCs w:val="18"/>
              </w:rPr>
              <w:t>1、近3年度无发生重大质量、安全事故20分；</w:t>
            </w:r>
          </w:p>
          <w:p w14:paraId="3DA675D6">
            <w:pPr>
              <w:spacing w:before="115" w:line="279" w:lineRule="auto"/>
              <w:ind w:left="101" w:right="88" w:firstLine="19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2"/>
                <w:sz w:val="18"/>
                <w:szCs w:val="18"/>
              </w:rPr>
              <w:t>2、近3年度参与创建获I项“雁荡杯”优质T.</w:t>
            </w:r>
            <w:r>
              <w:rPr>
                <w:rFonts w:ascii="宋体" w:hAnsi="宋体" w:eastAsia="宋体" w:cs="宋体"/>
                <w:spacing w:val="11"/>
                <w:sz w:val="18"/>
                <w:szCs w:val="18"/>
              </w:rPr>
              <w:t xml:space="preserve"> </w:t>
            </w:r>
            <w:r>
              <w:rPr>
                <w:rFonts w:ascii="宋体" w:hAnsi="宋体" w:eastAsia="宋体" w:cs="宋体"/>
                <w:spacing w:val="-1"/>
                <w:sz w:val="18"/>
                <w:szCs w:val="18"/>
              </w:rPr>
              <w:t>程奖或参与创1项温州市级以上文明标化工地</w:t>
            </w:r>
            <w:r>
              <w:rPr>
                <w:rFonts w:ascii="宋体" w:hAnsi="宋体" w:eastAsia="宋体" w:cs="宋体"/>
                <w:spacing w:val="6"/>
                <w:sz w:val="18"/>
                <w:szCs w:val="18"/>
              </w:rPr>
              <w:t xml:space="preserve">  </w:t>
            </w:r>
            <w:r>
              <w:rPr>
                <w:rFonts w:ascii="宋体" w:hAnsi="宋体" w:eastAsia="宋体" w:cs="宋体"/>
                <w:spacing w:val="-5"/>
                <w:sz w:val="18"/>
                <w:szCs w:val="18"/>
              </w:rPr>
              <w:t>1</w:t>
            </w:r>
            <w:r>
              <w:rPr>
                <w:rFonts w:ascii="宋体" w:hAnsi="宋体" w:eastAsia="宋体" w:cs="宋体"/>
                <w:spacing w:val="-30"/>
                <w:sz w:val="18"/>
                <w:szCs w:val="18"/>
              </w:rPr>
              <w:t xml:space="preserve"> </w:t>
            </w:r>
            <w:r>
              <w:rPr>
                <w:rFonts w:ascii="宋体" w:hAnsi="宋体" w:eastAsia="宋体" w:cs="宋体"/>
                <w:spacing w:val="-5"/>
                <w:sz w:val="18"/>
                <w:szCs w:val="18"/>
              </w:rPr>
              <w:t>0</w:t>
            </w:r>
            <w:r>
              <w:rPr>
                <w:rFonts w:ascii="宋体" w:hAnsi="宋体" w:eastAsia="宋体" w:cs="宋体"/>
                <w:spacing w:val="-30"/>
                <w:sz w:val="18"/>
                <w:szCs w:val="18"/>
              </w:rPr>
              <w:t xml:space="preserve"> </w:t>
            </w:r>
            <w:r>
              <w:rPr>
                <w:rFonts w:ascii="宋体" w:hAnsi="宋体" w:eastAsia="宋体" w:cs="宋体"/>
                <w:spacing w:val="-5"/>
                <w:sz w:val="18"/>
                <w:szCs w:val="18"/>
              </w:rPr>
              <w:t>分</w:t>
            </w:r>
            <w:r>
              <w:rPr>
                <w:rFonts w:ascii="宋体" w:hAnsi="宋体" w:eastAsia="宋体" w:cs="宋体"/>
                <w:spacing w:val="-39"/>
                <w:sz w:val="18"/>
                <w:szCs w:val="18"/>
              </w:rPr>
              <w:t xml:space="preserve"> </w:t>
            </w:r>
            <w:r>
              <w:rPr>
                <w:rFonts w:ascii="宋体" w:hAnsi="宋体" w:eastAsia="宋体" w:cs="宋体"/>
                <w:spacing w:val="-5"/>
                <w:sz w:val="18"/>
                <w:szCs w:val="18"/>
              </w:rPr>
              <w:t>；</w:t>
            </w:r>
          </w:p>
          <w:p w14:paraId="5E5C7693">
            <w:pPr>
              <w:spacing w:before="114" w:line="219" w:lineRule="auto"/>
              <w:ind w:left="121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1"/>
                <w:sz w:val="18"/>
                <w:szCs w:val="18"/>
              </w:rPr>
              <w:t>3、监理资料完整齐全10分。</w:t>
            </w:r>
          </w:p>
        </w:tc>
        <w:tc>
          <w:tcPr>
            <w:tcW w:w="599" w:type="dxa"/>
            <w:vAlign w:val="top"/>
          </w:tcPr>
          <w:p w14:paraId="688A0EE7">
            <w:pPr>
              <w:pStyle w:val="6"/>
              <w:spacing w:line="262" w:lineRule="auto"/>
            </w:pPr>
          </w:p>
          <w:p w14:paraId="6A29D58B">
            <w:pPr>
              <w:pStyle w:val="6"/>
              <w:spacing w:line="262" w:lineRule="auto"/>
            </w:pPr>
          </w:p>
          <w:p w14:paraId="78554432">
            <w:pPr>
              <w:pStyle w:val="6"/>
              <w:spacing w:line="263" w:lineRule="auto"/>
            </w:pPr>
          </w:p>
          <w:p w14:paraId="0857D4C9">
            <w:pPr>
              <w:pStyle w:val="6"/>
              <w:spacing w:line="263" w:lineRule="auto"/>
            </w:pPr>
          </w:p>
          <w:p w14:paraId="7F7F8A0C">
            <w:pPr>
              <w:pStyle w:val="6"/>
              <w:spacing w:line="263" w:lineRule="auto"/>
            </w:pPr>
          </w:p>
          <w:p w14:paraId="729AACF2">
            <w:pPr>
              <w:spacing w:before="58" w:line="183" w:lineRule="auto"/>
              <w:ind w:left="205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40</w:t>
            </w:r>
          </w:p>
        </w:tc>
        <w:tc>
          <w:tcPr>
            <w:tcW w:w="3766" w:type="dxa"/>
            <w:vAlign w:val="top"/>
          </w:tcPr>
          <w:p w14:paraId="47C831E6">
            <w:pPr>
              <w:pStyle w:val="6"/>
              <w:spacing w:line="250" w:lineRule="auto"/>
            </w:pPr>
          </w:p>
          <w:p w14:paraId="71F5CCA7">
            <w:pPr>
              <w:pStyle w:val="6"/>
              <w:spacing w:line="251" w:lineRule="auto"/>
            </w:pPr>
          </w:p>
          <w:p w14:paraId="696A289B">
            <w:pPr>
              <w:spacing w:before="59" w:line="284" w:lineRule="auto"/>
              <w:ind w:left="115" w:right="69" w:hanging="40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z w:val="18"/>
                <w:szCs w:val="18"/>
              </w:rPr>
              <w:t>1、近3年度发生四级以上质量、安全事故的不</w:t>
            </w:r>
            <w:r>
              <w:rPr>
                <w:rFonts w:ascii="宋体" w:hAnsi="宋体" w:eastAsia="宋体" w:cs="宋体"/>
                <w:spacing w:val="9"/>
                <w:sz w:val="18"/>
                <w:szCs w:val="18"/>
              </w:rPr>
              <w:t xml:space="preserve"> </w:t>
            </w:r>
            <w:r>
              <w:rPr>
                <w:rFonts w:ascii="宋体" w:hAnsi="宋体" w:eastAsia="宋体" w:cs="宋体"/>
                <w:spacing w:val="21"/>
                <w:sz w:val="18"/>
                <w:szCs w:val="18"/>
              </w:rPr>
              <w:t>得参评</w:t>
            </w:r>
            <w:r>
              <w:rPr>
                <w:rFonts w:ascii="宋体" w:hAnsi="宋体" w:eastAsia="宋体" w:cs="宋体"/>
                <w:spacing w:val="-43"/>
                <w:sz w:val="18"/>
                <w:szCs w:val="18"/>
              </w:rPr>
              <w:t xml:space="preserve"> </w:t>
            </w:r>
            <w:r>
              <w:rPr>
                <w:rFonts w:ascii="宋体" w:hAnsi="宋体" w:eastAsia="宋体" w:cs="宋体"/>
                <w:spacing w:val="21"/>
                <w:sz w:val="18"/>
                <w:szCs w:val="18"/>
              </w:rPr>
              <w:t>；</w:t>
            </w:r>
          </w:p>
          <w:p w14:paraId="04F8872E">
            <w:pPr>
              <w:spacing w:before="66" w:line="273" w:lineRule="auto"/>
              <w:ind w:left="215" w:right="129" w:hanging="89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1"/>
                <w:sz w:val="18"/>
                <w:szCs w:val="18"/>
              </w:rPr>
              <w:t>2、近3年度术获1项“雁荡杯”优质工程奖或</w:t>
            </w:r>
            <w:r>
              <w:rPr>
                <w:rFonts w:ascii="宋体" w:hAnsi="宋体" w:eastAsia="宋体" w:cs="宋体"/>
                <w:spacing w:val="10"/>
                <w:sz w:val="18"/>
                <w:szCs w:val="18"/>
              </w:rPr>
              <w:t xml:space="preserve"> </w:t>
            </w:r>
            <w:r>
              <w:rPr>
                <w:rFonts w:ascii="宋体" w:hAnsi="宋体" w:eastAsia="宋体" w:cs="宋体"/>
                <w:spacing w:val="-1"/>
                <w:sz w:val="18"/>
                <w:szCs w:val="18"/>
              </w:rPr>
              <w:t>未创1项温州市级以上文明标化工地的扣10</w:t>
            </w:r>
          </w:p>
          <w:p w14:paraId="78494503">
            <w:pPr>
              <w:spacing w:before="88" w:line="220" w:lineRule="auto"/>
              <w:ind w:left="96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5"/>
                <w:sz w:val="18"/>
                <w:szCs w:val="18"/>
              </w:rPr>
              <w:t>分</w:t>
            </w:r>
            <w:r>
              <w:rPr>
                <w:rFonts w:ascii="宋体" w:hAnsi="宋体" w:eastAsia="宋体" w:cs="宋体"/>
                <w:spacing w:val="51"/>
                <w:sz w:val="18"/>
                <w:szCs w:val="18"/>
              </w:rPr>
              <w:t xml:space="preserve"> </w:t>
            </w:r>
            <w:r>
              <w:rPr>
                <w:rFonts w:ascii="宋体" w:hAnsi="宋体" w:eastAsia="宋体" w:cs="宋体"/>
                <w:spacing w:val="-5"/>
                <w:sz w:val="18"/>
                <w:szCs w:val="18"/>
              </w:rPr>
              <w:t>；</w:t>
            </w:r>
          </w:p>
          <w:p w14:paraId="2146F328">
            <w:pPr>
              <w:spacing w:before="115" w:line="219" w:lineRule="auto"/>
              <w:ind w:left="106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1"/>
                <w:sz w:val="18"/>
                <w:szCs w:val="18"/>
              </w:rPr>
              <w:t>3、监理资料不齐全扣10分。</w:t>
            </w:r>
          </w:p>
        </w:tc>
        <w:tc>
          <w:tcPr>
            <w:tcW w:w="300" w:type="dxa"/>
            <w:vAlign w:val="top"/>
          </w:tcPr>
          <w:p w14:paraId="68249A7D">
            <w:pPr>
              <w:pStyle w:val="6"/>
            </w:pPr>
          </w:p>
        </w:tc>
        <w:tc>
          <w:tcPr>
            <w:tcW w:w="320" w:type="dxa"/>
            <w:vAlign w:val="top"/>
          </w:tcPr>
          <w:p w14:paraId="6F361219">
            <w:pPr>
              <w:pStyle w:val="6"/>
            </w:pPr>
          </w:p>
        </w:tc>
        <w:tc>
          <w:tcPr>
            <w:tcW w:w="305" w:type="dxa"/>
            <w:vAlign w:val="top"/>
          </w:tcPr>
          <w:p w14:paraId="3858D2E6">
            <w:pPr>
              <w:pStyle w:val="6"/>
            </w:pPr>
          </w:p>
        </w:tc>
      </w:tr>
      <w:tr w14:paraId="7000B86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33" w:hRule="atLeast"/>
        </w:trPr>
        <w:tc>
          <w:tcPr>
            <w:tcW w:w="1204" w:type="dxa"/>
            <w:gridSpan w:val="2"/>
            <w:vAlign w:val="top"/>
          </w:tcPr>
          <w:p w14:paraId="0F9DBA61">
            <w:pPr>
              <w:pStyle w:val="6"/>
              <w:spacing w:line="254" w:lineRule="auto"/>
            </w:pPr>
          </w:p>
          <w:p w14:paraId="10072E6B">
            <w:pPr>
              <w:pStyle w:val="6"/>
              <w:spacing w:line="254" w:lineRule="auto"/>
            </w:pPr>
          </w:p>
          <w:p w14:paraId="4E0F146A">
            <w:pPr>
              <w:pStyle w:val="6"/>
              <w:spacing w:line="254" w:lineRule="auto"/>
            </w:pPr>
          </w:p>
          <w:p w14:paraId="7FD12F9F">
            <w:pPr>
              <w:pStyle w:val="6"/>
              <w:spacing w:line="254" w:lineRule="auto"/>
            </w:pPr>
          </w:p>
          <w:p w14:paraId="577AF219">
            <w:pPr>
              <w:pStyle w:val="6"/>
              <w:spacing w:line="254" w:lineRule="auto"/>
            </w:pPr>
          </w:p>
          <w:p w14:paraId="71B9406D">
            <w:pPr>
              <w:spacing w:before="59" w:line="221" w:lineRule="auto"/>
              <w:ind w:left="415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合计</w:t>
            </w:r>
          </w:p>
        </w:tc>
        <w:tc>
          <w:tcPr>
            <w:tcW w:w="3786" w:type="dxa"/>
            <w:vAlign w:val="top"/>
          </w:tcPr>
          <w:p w14:paraId="2F87890A">
            <w:pPr>
              <w:pStyle w:val="6"/>
            </w:pPr>
          </w:p>
        </w:tc>
        <w:tc>
          <w:tcPr>
            <w:tcW w:w="599" w:type="dxa"/>
            <w:vAlign w:val="top"/>
          </w:tcPr>
          <w:p w14:paraId="6726E265">
            <w:pPr>
              <w:pStyle w:val="6"/>
              <w:spacing w:line="263" w:lineRule="auto"/>
            </w:pPr>
          </w:p>
          <w:p w14:paraId="651B45C6">
            <w:pPr>
              <w:pStyle w:val="6"/>
              <w:spacing w:line="263" w:lineRule="auto"/>
            </w:pPr>
          </w:p>
          <w:p w14:paraId="6219028D">
            <w:pPr>
              <w:pStyle w:val="6"/>
              <w:spacing w:line="263" w:lineRule="auto"/>
            </w:pPr>
          </w:p>
          <w:p w14:paraId="75395618">
            <w:pPr>
              <w:pStyle w:val="6"/>
              <w:spacing w:line="263" w:lineRule="auto"/>
            </w:pPr>
          </w:p>
          <w:p w14:paraId="32E89B67">
            <w:pPr>
              <w:pStyle w:val="6"/>
              <w:spacing w:line="263" w:lineRule="auto"/>
            </w:pPr>
          </w:p>
          <w:p w14:paraId="4AE4A5EF">
            <w:pPr>
              <w:spacing w:before="58" w:line="184" w:lineRule="auto"/>
              <w:ind w:left="155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5"/>
                <w:sz w:val="18"/>
                <w:szCs w:val="18"/>
              </w:rPr>
              <w:t>100</w:t>
            </w:r>
          </w:p>
        </w:tc>
        <w:tc>
          <w:tcPr>
            <w:tcW w:w="3766" w:type="dxa"/>
            <w:vAlign w:val="top"/>
          </w:tcPr>
          <w:p w14:paraId="0D62A7DE">
            <w:pPr>
              <w:pStyle w:val="6"/>
            </w:pPr>
          </w:p>
        </w:tc>
        <w:tc>
          <w:tcPr>
            <w:tcW w:w="300" w:type="dxa"/>
            <w:vAlign w:val="top"/>
          </w:tcPr>
          <w:p w14:paraId="1123F8E4">
            <w:pPr>
              <w:pStyle w:val="6"/>
            </w:pPr>
          </w:p>
        </w:tc>
        <w:tc>
          <w:tcPr>
            <w:tcW w:w="320" w:type="dxa"/>
            <w:vAlign w:val="top"/>
          </w:tcPr>
          <w:p w14:paraId="28CC0F13">
            <w:pPr>
              <w:pStyle w:val="6"/>
            </w:pPr>
          </w:p>
        </w:tc>
        <w:tc>
          <w:tcPr>
            <w:tcW w:w="305" w:type="dxa"/>
            <w:vAlign w:val="top"/>
          </w:tcPr>
          <w:p w14:paraId="4A49D66B">
            <w:pPr>
              <w:pStyle w:val="6"/>
            </w:pPr>
          </w:p>
        </w:tc>
      </w:tr>
    </w:tbl>
    <w:p w14:paraId="1E129639">
      <w:pPr>
        <w:rPr>
          <w:rFonts w:ascii="Arial"/>
          <w:sz w:val="21"/>
        </w:rPr>
      </w:pPr>
    </w:p>
    <w:p w14:paraId="5F39AD52">
      <w:pPr>
        <w:rPr>
          <w:rFonts w:ascii="Arial" w:hAnsi="Arial" w:eastAsia="Arial" w:cs="Arial"/>
          <w:sz w:val="21"/>
          <w:szCs w:val="21"/>
        </w:rPr>
        <w:sectPr>
          <w:pgSz w:w="11900" w:h="16830"/>
          <w:pgMar w:top="1085" w:right="604" w:bottom="0" w:left="1004" w:header="0" w:footer="0" w:gutter="0"/>
          <w:cols w:space="720" w:num="1"/>
        </w:sectPr>
      </w:pPr>
    </w:p>
    <w:p w14:paraId="765ECD0D">
      <w:pPr>
        <w:spacing w:before="60" w:line="222" w:lineRule="auto"/>
        <w:ind w:left="1849"/>
        <w:rPr>
          <w:rFonts w:ascii="黑体" w:hAnsi="黑体" w:eastAsia="黑体" w:cs="黑体"/>
          <w:sz w:val="30"/>
          <w:szCs w:val="30"/>
        </w:rPr>
      </w:pPr>
      <w:r>
        <w:rPr>
          <w:rFonts w:ascii="黑体" w:hAnsi="黑体" w:eastAsia="黑体" w:cs="黑体"/>
          <w:b/>
          <w:bCs/>
          <w:spacing w:val="-4"/>
          <w:sz w:val="30"/>
          <w:szCs w:val="30"/>
        </w:rPr>
        <w:t>乐清市建筑业相关其他优秀企业评定标准评</w:t>
      </w:r>
      <w:r>
        <w:rPr>
          <w:rFonts w:ascii="黑体" w:hAnsi="黑体" w:eastAsia="黑体" w:cs="黑体"/>
          <w:b/>
          <w:bCs/>
          <w:spacing w:val="-5"/>
          <w:sz w:val="30"/>
          <w:szCs w:val="30"/>
        </w:rPr>
        <w:t>分记分表</w:t>
      </w:r>
    </w:p>
    <w:p w14:paraId="3D2055DB">
      <w:pPr>
        <w:spacing w:line="383" w:lineRule="auto"/>
        <w:rPr>
          <w:rFonts w:ascii="Arial"/>
          <w:sz w:val="21"/>
        </w:rPr>
      </w:pPr>
    </w:p>
    <w:p w14:paraId="4F4863FC">
      <w:pPr>
        <w:pStyle w:val="2"/>
        <w:spacing w:before="68" w:line="226" w:lineRule="auto"/>
        <w:ind w:left="1145"/>
        <w:rPr>
          <w:sz w:val="21"/>
          <w:szCs w:val="21"/>
        </w:rPr>
      </w:pPr>
      <w:r>
        <w:rPr>
          <w:spacing w:val="1"/>
          <w:position w:val="1"/>
          <w:sz w:val="21"/>
          <w:szCs w:val="21"/>
        </w:rPr>
        <w:t xml:space="preserve">企业名称：                                               </w:t>
      </w:r>
      <w:r>
        <w:rPr>
          <w:spacing w:val="1"/>
          <w:sz w:val="21"/>
          <w:szCs w:val="21"/>
        </w:rPr>
        <w:t>填报日期：年月</w:t>
      </w:r>
      <w:r>
        <w:rPr>
          <w:spacing w:val="71"/>
          <w:sz w:val="21"/>
          <w:szCs w:val="21"/>
        </w:rPr>
        <w:t xml:space="preserve"> </w:t>
      </w:r>
      <w:r>
        <w:rPr>
          <w:spacing w:val="1"/>
          <w:sz w:val="21"/>
          <w:szCs w:val="21"/>
        </w:rPr>
        <w:t>日</w:t>
      </w:r>
    </w:p>
    <w:p w14:paraId="631BE2ED">
      <w:pPr>
        <w:spacing w:line="73" w:lineRule="auto"/>
        <w:rPr>
          <w:rFonts w:ascii="Arial"/>
          <w:sz w:val="2"/>
        </w:rPr>
      </w:pPr>
    </w:p>
    <w:tbl>
      <w:tblPr>
        <w:tblStyle w:val="5"/>
        <w:tblW w:w="10330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24"/>
        <w:gridCol w:w="599"/>
        <w:gridCol w:w="3966"/>
        <w:gridCol w:w="540"/>
        <w:gridCol w:w="3666"/>
        <w:gridCol w:w="320"/>
        <w:gridCol w:w="310"/>
        <w:gridCol w:w="305"/>
      </w:tblGrid>
      <w:tr w14:paraId="6E5E7BE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34" w:hRule="atLeast"/>
        </w:trPr>
        <w:tc>
          <w:tcPr>
            <w:tcW w:w="1223" w:type="dxa"/>
            <w:gridSpan w:val="2"/>
            <w:vAlign w:val="top"/>
          </w:tcPr>
          <w:p w14:paraId="142D2067">
            <w:pPr>
              <w:spacing w:before="63" w:line="220" w:lineRule="auto"/>
              <w:ind w:left="334"/>
              <w:rPr>
                <w:rFonts w:ascii="宋体" w:hAnsi="宋体" w:eastAsia="宋体" w:cs="宋体"/>
                <w:sz w:val="19"/>
                <w:szCs w:val="19"/>
              </w:rPr>
            </w:pPr>
            <w:r>
              <w:rPr>
                <w:rFonts w:ascii="宋体" w:hAnsi="宋体" w:eastAsia="宋体" w:cs="宋体"/>
                <w:spacing w:val="-4"/>
                <w:sz w:val="19"/>
                <w:szCs w:val="19"/>
              </w:rPr>
              <w:t>评</w:t>
            </w:r>
            <w:r>
              <w:rPr>
                <w:rFonts w:ascii="宋体" w:hAnsi="宋体" w:eastAsia="宋体" w:cs="宋体"/>
                <w:spacing w:val="5"/>
                <w:sz w:val="19"/>
                <w:szCs w:val="19"/>
              </w:rPr>
              <w:t xml:space="preserve">  </w:t>
            </w:r>
            <w:r>
              <w:rPr>
                <w:rFonts w:ascii="宋体" w:hAnsi="宋体" w:eastAsia="宋体" w:cs="宋体"/>
                <w:spacing w:val="-4"/>
                <w:sz w:val="19"/>
                <w:szCs w:val="19"/>
              </w:rPr>
              <w:t>审</w:t>
            </w:r>
          </w:p>
          <w:p w14:paraId="7332EFA0">
            <w:pPr>
              <w:pStyle w:val="6"/>
              <w:spacing w:line="339" w:lineRule="auto"/>
            </w:pPr>
          </w:p>
          <w:p w14:paraId="08C0A358">
            <w:pPr>
              <w:spacing w:before="62" w:line="220" w:lineRule="auto"/>
              <w:ind w:left="324"/>
              <w:rPr>
                <w:rFonts w:ascii="宋体" w:hAnsi="宋体" w:eastAsia="宋体" w:cs="宋体"/>
                <w:sz w:val="19"/>
                <w:szCs w:val="19"/>
              </w:rPr>
            </w:pPr>
            <w:r>
              <w:rPr>
                <w:rFonts w:ascii="宋体" w:hAnsi="宋体" w:eastAsia="宋体" w:cs="宋体"/>
                <w:spacing w:val="-5"/>
                <w:sz w:val="19"/>
                <w:szCs w:val="19"/>
              </w:rPr>
              <w:t>指</w:t>
            </w:r>
            <w:r>
              <w:rPr>
                <w:rFonts w:ascii="宋体" w:hAnsi="宋体" w:eastAsia="宋体" w:cs="宋体"/>
                <w:spacing w:val="7"/>
                <w:sz w:val="19"/>
                <w:szCs w:val="19"/>
              </w:rPr>
              <w:t xml:space="preserve">  </w:t>
            </w:r>
            <w:r>
              <w:rPr>
                <w:rFonts w:ascii="宋体" w:hAnsi="宋体" w:eastAsia="宋体" w:cs="宋体"/>
                <w:spacing w:val="-5"/>
                <w:sz w:val="19"/>
                <w:szCs w:val="19"/>
              </w:rPr>
              <w:t>标</w:t>
            </w:r>
          </w:p>
        </w:tc>
        <w:tc>
          <w:tcPr>
            <w:tcW w:w="3966" w:type="dxa"/>
            <w:vAlign w:val="top"/>
          </w:tcPr>
          <w:p w14:paraId="3CD7E724">
            <w:pPr>
              <w:pStyle w:val="6"/>
              <w:spacing w:line="309" w:lineRule="auto"/>
            </w:pPr>
          </w:p>
          <w:p w14:paraId="79444199">
            <w:pPr>
              <w:spacing w:before="62" w:line="219" w:lineRule="auto"/>
              <w:ind w:left="1491"/>
              <w:rPr>
                <w:rFonts w:ascii="宋体" w:hAnsi="宋体" w:eastAsia="宋体" w:cs="宋体"/>
                <w:sz w:val="19"/>
                <w:szCs w:val="19"/>
              </w:rPr>
            </w:pPr>
            <w:r>
              <w:rPr>
                <w:rFonts w:ascii="宋体" w:hAnsi="宋体" w:eastAsia="宋体" w:cs="宋体"/>
                <w:spacing w:val="-10"/>
                <w:sz w:val="19"/>
                <w:szCs w:val="19"/>
              </w:rPr>
              <w:t>标 准</w:t>
            </w:r>
            <w:r>
              <w:rPr>
                <w:rFonts w:ascii="宋体" w:hAnsi="宋体" w:eastAsia="宋体" w:cs="宋体"/>
                <w:spacing w:val="22"/>
                <w:sz w:val="19"/>
                <w:szCs w:val="19"/>
              </w:rPr>
              <w:t xml:space="preserve"> </w:t>
            </w:r>
            <w:r>
              <w:rPr>
                <w:rFonts w:ascii="宋体" w:hAnsi="宋体" w:eastAsia="宋体" w:cs="宋体"/>
                <w:spacing w:val="-10"/>
                <w:sz w:val="19"/>
                <w:szCs w:val="19"/>
              </w:rPr>
              <w:t>内</w:t>
            </w:r>
            <w:r>
              <w:rPr>
                <w:rFonts w:ascii="宋体" w:hAnsi="宋体" w:eastAsia="宋体" w:cs="宋体"/>
                <w:spacing w:val="1"/>
                <w:sz w:val="19"/>
                <w:szCs w:val="19"/>
              </w:rPr>
              <w:t xml:space="preserve"> </w:t>
            </w:r>
            <w:r>
              <w:rPr>
                <w:rFonts w:ascii="宋体" w:hAnsi="宋体" w:eastAsia="宋体" w:cs="宋体"/>
                <w:spacing w:val="-10"/>
                <w:sz w:val="19"/>
                <w:szCs w:val="19"/>
              </w:rPr>
              <w:t>容</w:t>
            </w:r>
          </w:p>
        </w:tc>
        <w:tc>
          <w:tcPr>
            <w:tcW w:w="540" w:type="dxa"/>
            <w:textDirection w:val="tbRlV"/>
            <w:vAlign w:val="top"/>
          </w:tcPr>
          <w:p w14:paraId="229998DD">
            <w:pPr>
              <w:spacing w:before="181" w:line="201" w:lineRule="auto"/>
              <w:ind w:left="166"/>
              <w:rPr>
                <w:rFonts w:ascii="宋体" w:hAnsi="宋体" w:eastAsia="宋体" w:cs="宋体"/>
                <w:sz w:val="19"/>
                <w:szCs w:val="19"/>
              </w:rPr>
            </w:pPr>
            <w:r>
              <w:rPr>
                <w:rFonts w:ascii="宋体" w:hAnsi="宋体" w:eastAsia="宋体" w:cs="宋体"/>
                <w:sz w:val="19"/>
                <w:szCs w:val="19"/>
              </w:rPr>
              <w:t>标准分</w:t>
            </w:r>
          </w:p>
        </w:tc>
        <w:tc>
          <w:tcPr>
            <w:tcW w:w="3666" w:type="dxa"/>
            <w:vAlign w:val="top"/>
          </w:tcPr>
          <w:p w14:paraId="12D1F425">
            <w:pPr>
              <w:pStyle w:val="6"/>
              <w:spacing w:line="309" w:lineRule="auto"/>
            </w:pPr>
          </w:p>
          <w:p w14:paraId="4D9930B1">
            <w:pPr>
              <w:spacing w:before="62" w:line="220" w:lineRule="auto"/>
              <w:ind w:left="1336"/>
              <w:rPr>
                <w:rFonts w:ascii="宋体" w:hAnsi="宋体" w:eastAsia="宋体" w:cs="宋体"/>
                <w:sz w:val="19"/>
                <w:szCs w:val="19"/>
              </w:rPr>
            </w:pPr>
            <w:r>
              <w:rPr>
                <w:rFonts w:ascii="宋体" w:hAnsi="宋体" w:eastAsia="宋体" w:cs="宋体"/>
                <w:spacing w:val="-5"/>
                <w:sz w:val="19"/>
                <w:szCs w:val="19"/>
              </w:rPr>
              <w:t>扣 分 标</w:t>
            </w:r>
            <w:r>
              <w:rPr>
                <w:rFonts w:ascii="宋体" w:hAnsi="宋体" w:eastAsia="宋体" w:cs="宋体"/>
                <w:spacing w:val="1"/>
                <w:sz w:val="19"/>
                <w:szCs w:val="19"/>
              </w:rPr>
              <w:t xml:space="preserve"> </w:t>
            </w:r>
            <w:r>
              <w:rPr>
                <w:rFonts w:ascii="宋体" w:hAnsi="宋体" w:eastAsia="宋体" w:cs="宋体"/>
                <w:spacing w:val="-5"/>
                <w:sz w:val="19"/>
                <w:szCs w:val="19"/>
              </w:rPr>
              <w:t>准</w:t>
            </w:r>
          </w:p>
        </w:tc>
        <w:tc>
          <w:tcPr>
            <w:tcW w:w="320" w:type="dxa"/>
            <w:textDirection w:val="tbRlV"/>
            <w:vAlign w:val="top"/>
          </w:tcPr>
          <w:p w14:paraId="14A3BC94">
            <w:pPr>
              <w:spacing w:before="77" w:line="202" w:lineRule="auto"/>
              <w:ind w:left="165"/>
              <w:rPr>
                <w:rFonts w:ascii="宋体" w:hAnsi="宋体" w:eastAsia="宋体" w:cs="宋体"/>
                <w:sz w:val="19"/>
                <w:szCs w:val="19"/>
              </w:rPr>
            </w:pPr>
            <w:r>
              <w:rPr>
                <w:rFonts w:ascii="宋体" w:hAnsi="宋体" w:eastAsia="宋体" w:cs="宋体"/>
                <w:sz w:val="19"/>
                <w:szCs w:val="19"/>
              </w:rPr>
              <w:t>自评分</w:t>
            </w:r>
          </w:p>
        </w:tc>
        <w:tc>
          <w:tcPr>
            <w:tcW w:w="310" w:type="dxa"/>
            <w:textDirection w:val="tbRlV"/>
            <w:vAlign w:val="top"/>
          </w:tcPr>
          <w:p w14:paraId="22AD1AD6">
            <w:pPr>
              <w:spacing w:before="37" w:line="202" w:lineRule="auto"/>
              <w:ind w:left="166"/>
              <w:rPr>
                <w:rFonts w:ascii="宋体" w:hAnsi="宋体" w:eastAsia="宋体" w:cs="宋体"/>
                <w:sz w:val="19"/>
                <w:szCs w:val="19"/>
              </w:rPr>
            </w:pPr>
            <w:r>
              <w:rPr>
                <w:rFonts w:ascii="宋体" w:hAnsi="宋体" w:eastAsia="宋体" w:cs="宋体"/>
                <w:sz w:val="19"/>
                <w:szCs w:val="19"/>
              </w:rPr>
              <w:t>初审分</w:t>
            </w:r>
          </w:p>
        </w:tc>
        <w:tc>
          <w:tcPr>
            <w:tcW w:w="305" w:type="dxa"/>
            <w:textDirection w:val="tbRlV"/>
            <w:vAlign w:val="top"/>
          </w:tcPr>
          <w:p w14:paraId="0BEE58AA">
            <w:pPr>
              <w:spacing w:before="52" w:line="202" w:lineRule="auto"/>
              <w:ind w:left="157"/>
              <w:rPr>
                <w:rFonts w:ascii="宋体" w:hAnsi="宋体" w:eastAsia="宋体" w:cs="宋体"/>
                <w:sz w:val="19"/>
                <w:szCs w:val="19"/>
              </w:rPr>
            </w:pPr>
            <w:r>
              <w:rPr>
                <w:rFonts w:ascii="宋体" w:hAnsi="宋体" w:eastAsia="宋体" w:cs="宋体"/>
                <w:spacing w:val="7"/>
                <w:sz w:val="19"/>
                <w:szCs w:val="19"/>
              </w:rPr>
              <w:t>评定分</w:t>
            </w:r>
          </w:p>
        </w:tc>
      </w:tr>
      <w:tr w14:paraId="1A0301E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68" w:hRule="atLeast"/>
        </w:trPr>
        <w:tc>
          <w:tcPr>
            <w:tcW w:w="624" w:type="dxa"/>
            <w:vMerge w:val="restart"/>
            <w:tcBorders>
              <w:bottom w:val="nil"/>
            </w:tcBorders>
            <w:vAlign w:val="top"/>
          </w:tcPr>
          <w:p w14:paraId="38788E53">
            <w:pPr>
              <w:pStyle w:val="6"/>
              <w:spacing w:line="247" w:lineRule="auto"/>
            </w:pPr>
          </w:p>
          <w:p w14:paraId="6A9F6261">
            <w:pPr>
              <w:pStyle w:val="6"/>
              <w:spacing w:line="247" w:lineRule="auto"/>
            </w:pPr>
          </w:p>
          <w:p w14:paraId="1E039AB2">
            <w:pPr>
              <w:pStyle w:val="6"/>
              <w:spacing w:line="247" w:lineRule="auto"/>
            </w:pPr>
          </w:p>
          <w:p w14:paraId="26C1BD0A">
            <w:pPr>
              <w:pStyle w:val="6"/>
              <w:spacing w:line="247" w:lineRule="auto"/>
            </w:pPr>
          </w:p>
          <w:p w14:paraId="45E1DB98">
            <w:pPr>
              <w:pStyle w:val="6"/>
              <w:spacing w:line="247" w:lineRule="auto"/>
            </w:pPr>
          </w:p>
          <w:p w14:paraId="3CB4431D">
            <w:pPr>
              <w:pStyle w:val="6"/>
              <w:spacing w:line="247" w:lineRule="auto"/>
            </w:pPr>
          </w:p>
          <w:p w14:paraId="180D43C4">
            <w:pPr>
              <w:pStyle w:val="6"/>
              <w:spacing w:line="247" w:lineRule="auto"/>
            </w:pPr>
          </w:p>
          <w:p w14:paraId="7F0EF65F">
            <w:pPr>
              <w:pStyle w:val="6"/>
              <w:spacing w:line="247" w:lineRule="auto"/>
            </w:pPr>
          </w:p>
          <w:p w14:paraId="16D0B47E">
            <w:pPr>
              <w:pStyle w:val="6"/>
              <w:spacing w:line="247" w:lineRule="auto"/>
            </w:pPr>
          </w:p>
          <w:p w14:paraId="2777861A">
            <w:pPr>
              <w:pStyle w:val="6"/>
              <w:spacing w:line="247" w:lineRule="auto"/>
            </w:pPr>
          </w:p>
          <w:p w14:paraId="2A23788D">
            <w:pPr>
              <w:pStyle w:val="6"/>
              <w:spacing w:line="247" w:lineRule="auto"/>
            </w:pPr>
          </w:p>
          <w:p w14:paraId="178D4D01">
            <w:pPr>
              <w:pStyle w:val="6"/>
              <w:spacing w:line="247" w:lineRule="auto"/>
            </w:pPr>
          </w:p>
          <w:p w14:paraId="4BC84EB3">
            <w:pPr>
              <w:pStyle w:val="6"/>
              <w:spacing w:line="247" w:lineRule="auto"/>
            </w:pPr>
          </w:p>
          <w:p w14:paraId="5656256A">
            <w:pPr>
              <w:pStyle w:val="6"/>
              <w:spacing w:line="247" w:lineRule="auto"/>
            </w:pPr>
          </w:p>
          <w:p w14:paraId="4821E5BA">
            <w:pPr>
              <w:pStyle w:val="6"/>
              <w:spacing w:line="247" w:lineRule="auto"/>
            </w:pPr>
          </w:p>
          <w:p w14:paraId="3131C852">
            <w:pPr>
              <w:pStyle w:val="6"/>
              <w:spacing w:line="248" w:lineRule="auto"/>
            </w:pPr>
          </w:p>
          <w:p w14:paraId="7CFDF703">
            <w:pPr>
              <w:pStyle w:val="6"/>
              <w:spacing w:line="248" w:lineRule="auto"/>
            </w:pPr>
          </w:p>
          <w:p w14:paraId="0B11167D">
            <w:pPr>
              <w:spacing w:before="62" w:line="220" w:lineRule="auto"/>
              <w:ind w:left="205"/>
              <w:rPr>
                <w:rFonts w:ascii="宋体" w:hAnsi="宋体" w:eastAsia="宋体" w:cs="宋体"/>
                <w:sz w:val="19"/>
                <w:szCs w:val="19"/>
              </w:rPr>
            </w:pPr>
            <w:r>
              <w:rPr>
                <w:rFonts w:ascii="宋体" w:hAnsi="宋体" w:eastAsia="宋体" w:cs="宋体"/>
                <w:sz w:val="19"/>
                <w:szCs w:val="19"/>
              </w:rPr>
              <w:t>标</w:t>
            </w:r>
          </w:p>
          <w:p w14:paraId="3BB3E851">
            <w:pPr>
              <w:spacing w:before="75" w:line="302" w:lineRule="auto"/>
              <w:ind w:left="155" w:right="195" w:firstLine="49"/>
              <w:jc w:val="both"/>
              <w:rPr>
                <w:rFonts w:ascii="宋体" w:hAnsi="宋体" w:eastAsia="宋体" w:cs="宋体"/>
                <w:sz w:val="19"/>
                <w:szCs w:val="19"/>
              </w:rPr>
            </w:pPr>
            <w:r>
              <w:rPr>
                <w:rFonts w:ascii="宋体" w:hAnsi="宋体" w:eastAsia="宋体" w:cs="宋体"/>
                <w:spacing w:val="-9"/>
                <w:sz w:val="19"/>
                <w:szCs w:val="19"/>
              </w:rPr>
              <w:t>准</w:t>
            </w:r>
            <w:r>
              <w:rPr>
                <w:rFonts w:ascii="宋体" w:hAnsi="宋体" w:eastAsia="宋体" w:cs="宋体"/>
                <w:sz w:val="19"/>
                <w:szCs w:val="19"/>
              </w:rPr>
              <w:t xml:space="preserve"> </w:t>
            </w:r>
            <w:r>
              <w:rPr>
                <w:rFonts w:ascii="宋体" w:hAnsi="宋体" w:eastAsia="宋体" w:cs="宋体"/>
                <w:spacing w:val="40"/>
                <w:sz w:val="19"/>
                <w:szCs w:val="19"/>
              </w:rPr>
              <w:t>指</w:t>
            </w:r>
            <w:r>
              <w:rPr>
                <w:rFonts w:ascii="宋体" w:hAnsi="宋体" w:eastAsia="宋体" w:cs="宋体"/>
                <w:sz w:val="19"/>
                <w:szCs w:val="19"/>
              </w:rPr>
              <w:t xml:space="preserve"> </w:t>
            </w:r>
            <w:r>
              <w:rPr>
                <w:rFonts w:ascii="宋体" w:hAnsi="宋体" w:eastAsia="宋体" w:cs="宋体"/>
                <w:spacing w:val="41"/>
                <w:sz w:val="19"/>
                <w:szCs w:val="19"/>
              </w:rPr>
              <w:t>标</w:t>
            </w:r>
            <w:r>
              <w:rPr>
                <w:rFonts w:ascii="宋体" w:hAnsi="宋体" w:eastAsia="宋体" w:cs="宋体"/>
                <w:sz w:val="19"/>
                <w:szCs w:val="19"/>
              </w:rPr>
              <w:t xml:space="preserve"> </w:t>
            </w:r>
            <w:r>
              <w:rPr>
                <w:rFonts w:ascii="宋体" w:hAnsi="宋体" w:eastAsia="宋体" w:cs="宋体"/>
                <w:spacing w:val="40"/>
                <w:sz w:val="19"/>
                <w:szCs w:val="19"/>
              </w:rPr>
              <w:t>为</w:t>
            </w:r>
            <w:r>
              <w:rPr>
                <w:rFonts w:ascii="宋体" w:hAnsi="宋体" w:eastAsia="宋体" w:cs="宋体"/>
                <w:sz w:val="19"/>
                <w:szCs w:val="19"/>
              </w:rPr>
              <w:t xml:space="preserve"> </w:t>
            </w:r>
            <w:r>
              <w:rPr>
                <w:rFonts w:ascii="宋体" w:hAnsi="宋体" w:eastAsia="宋体" w:cs="宋体"/>
                <w:spacing w:val="-8"/>
                <w:sz w:val="19"/>
                <w:szCs w:val="19"/>
              </w:rPr>
              <w:t>100</w:t>
            </w:r>
            <w:r>
              <w:rPr>
                <w:rFonts w:ascii="宋体" w:hAnsi="宋体" w:eastAsia="宋体" w:cs="宋体"/>
                <w:spacing w:val="1"/>
                <w:sz w:val="19"/>
                <w:szCs w:val="19"/>
              </w:rPr>
              <w:t xml:space="preserve"> </w:t>
            </w:r>
            <w:r>
              <w:rPr>
                <w:rFonts w:ascii="宋体" w:hAnsi="宋体" w:eastAsia="宋体" w:cs="宋体"/>
                <w:spacing w:val="40"/>
                <w:sz w:val="19"/>
                <w:szCs w:val="19"/>
              </w:rPr>
              <w:t>分</w:t>
            </w:r>
          </w:p>
        </w:tc>
        <w:tc>
          <w:tcPr>
            <w:tcW w:w="599" w:type="dxa"/>
            <w:textDirection w:val="tbRlV"/>
            <w:vAlign w:val="top"/>
          </w:tcPr>
          <w:p w14:paraId="29CB997B">
            <w:pPr>
              <w:spacing w:before="214" w:line="201" w:lineRule="auto"/>
              <w:ind w:left="439"/>
              <w:rPr>
                <w:rFonts w:ascii="宋体" w:hAnsi="宋体" w:eastAsia="宋体" w:cs="宋体"/>
                <w:sz w:val="19"/>
                <w:szCs w:val="19"/>
              </w:rPr>
            </w:pPr>
            <w:r>
              <w:rPr>
                <w:rFonts w:ascii="宋体" w:hAnsi="宋体" w:eastAsia="宋体" w:cs="宋体"/>
                <w:sz w:val="19"/>
                <w:szCs w:val="19"/>
              </w:rPr>
              <w:t>依法经营好</w:t>
            </w:r>
          </w:p>
        </w:tc>
        <w:tc>
          <w:tcPr>
            <w:tcW w:w="3966" w:type="dxa"/>
            <w:vAlign w:val="top"/>
          </w:tcPr>
          <w:p w14:paraId="6345758C">
            <w:pPr>
              <w:spacing w:before="67" w:line="276" w:lineRule="auto"/>
              <w:ind w:left="102" w:right="38"/>
              <w:rPr>
                <w:rFonts w:ascii="宋体" w:hAnsi="宋体" w:eastAsia="宋体" w:cs="宋体"/>
                <w:sz w:val="19"/>
                <w:szCs w:val="19"/>
              </w:rPr>
            </w:pPr>
            <w:r>
              <w:rPr>
                <w:rFonts w:ascii="宋体" w:hAnsi="宋体" w:eastAsia="宋体" w:cs="宋体"/>
                <w:sz w:val="19"/>
                <w:szCs w:val="19"/>
              </w:rPr>
              <w:t>1、近3年度市场行为规范，无不良行为记录和</w:t>
            </w:r>
            <w:r>
              <w:rPr>
                <w:rFonts w:ascii="宋体" w:hAnsi="宋体" w:eastAsia="宋体" w:cs="宋体"/>
                <w:spacing w:val="14"/>
                <w:sz w:val="19"/>
                <w:szCs w:val="19"/>
              </w:rPr>
              <w:t xml:space="preserve"> </w:t>
            </w:r>
            <w:r>
              <w:rPr>
                <w:rFonts w:ascii="宋体" w:hAnsi="宋体" w:eastAsia="宋体" w:cs="宋体"/>
                <w:spacing w:val="11"/>
                <w:sz w:val="19"/>
                <w:szCs w:val="19"/>
              </w:rPr>
              <w:t>行政处罚10分；</w:t>
            </w:r>
          </w:p>
          <w:p w14:paraId="7D3CFA40">
            <w:pPr>
              <w:spacing w:before="52" w:line="270" w:lineRule="auto"/>
              <w:ind w:left="102"/>
              <w:rPr>
                <w:rFonts w:ascii="宋体" w:hAnsi="宋体" w:eastAsia="宋体" w:cs="宋体"/>
                <w:sz w:val="19"/>
                <w:szCs w:val="19"/>
              </w:rPr>
            </w:pPr>
            <w:r>
              <w:rPr>
                <w:rFonts w:ascii="宋体" w:hAnsi="宋体" w:eastAsia="宋体" w:cs="宋体"/>
                <w:spacing w:val="-2"/>
                <w:sz w:val="19"/>
                <w:szCs w:val="19"/>
              </w:rPr>
              <w:t>2、企业领导班子主要成员无受到刑律及严重的</w:t>
            </w:r>
            <w:r>
              <w:rPr>
                <w:rFonts w:ascii="宋体" w:hAnsi="宋体" w:eastAsia="宋体" w:cs="宋体"/>
                <w:sz w:val="19"/>
                <w:szCs w:val="19"/>
              </w:rPr>
              <w:t xml:space="preserve"> </w:t>
            </w:r>
            <w:r>
              <w:rPr>
                <w:rFonts w:ascii="宋体" w:hAnsi="宋体" w:eastAsia="宋体" w:cs="宋体"/>
                <w:spacing w:val="9"/>
                <w:sz w:val="19"/>
                <w:szCs w:val="19"/>
              </w:rPr>
              <w:t>党纪、政纪处分5分；</w:t>
            </w:r>
          </w:p>
          <w:p w14:paraId="331678C2">
            <w:pPr>
              <w:spacing w:before="84" w:line="257" w:lineRule="auto"/>
              <w:ind w:left="102" w:right="38"/>
              <w:rPr>
                <w:rFonts w:ascii="宋体" w:hAnsi="宋体" w:eastAsia="宋体" w:cs="宋体"/>
                <w:sz w:val="19"/>
                <w:szCs w:val="19"/>
              </w:rPr>
            </w:pPr>
            <w:r>
              <w:rPr>
                <w:rFonts w:ascii="宋体" w:hAnsi="宋体" w:eastAsia="宋体" w:cs="宋体"/>
                <w:sz w:val="19"/>
                <w:szCs w:val="19"/>
              </w:rPr>
              <w:t>3、按时足额缴纳税金5分。如年纳税金额是增</w:t>
            </w:r>
            <w:r>
              <w:rPr>
                <w:rFonts w:ascii="宋体" w:hAnsi="宋体" w:eastAsia="宋体" w:cs="宋体"/>
                <w:spacing w:val="14"/>
                <w:sz w:val="19"/>
                <w:szCs w:val="19"/>
              </w:rPr>
              <w:t xml:space="preserve"> </w:t>
            </w:r>
            <w:r>
              <w:rPr>
                <w:rFonts w:ascii="宋体" w:hAnsi="宋体" w:eastAsia="宋体" w:cs="宋体"/>
                <w:sz w:val="19"/>
                <w:szCs w:val="19"/>
              </w:rPr>
              <w:t>数，按比例记入附加分内。</w:t>
            </w:r>
          </w:p>
        </w:tc>
        <w:tc>
          <w:tcPr>
            <w:tcW w:w="540" w:type="dxa"/>
            <w:vAlign w:val="top"/>
          </w:tcPr>
          <w:p w14:paraId="3B7C4227">
            <w:pPr>
              <w:pStyle w:val="6"/>
              <w:spacing w:line="273" w:lineRule="auto"/>
            </w:pPr>
          </w:p>
          <w:p w14:paraId="66BA2147">
            <w:pPr>
              <w:pStyle w:val="6"/>
              <w:spacing w:line="274" w:lineRule="auto"/>
            </w:pPr>
          </w:p>
          <w:p w14:paraId="4892AFA0">
            <w:pPr>
              <w:pStyle w:val="6"/>
              <w:spacing w:line="274" w:lineRule="auto"/>
            </w:pPr>
          </w:p>
          <w:p w14:paraId="58AE8F82">
            <w:pPr>
              <w:spacing w:before="61" w:line="183" w:lineRule="auto"/>
              <w:ind w:left="76"/>
              <w:rPr>
                <w:rFonts w:ascii="宋体" w:hAnsi="宋体" w:eastAsia="宋体" w:cs="宋体"/>
                <w:sz w:val="19"/>
                <w:szCs w:val="19"/>
              </w:rPr>
            </w:pPr>
            <w:r>
              <w:rPr>
                <w:rFonts w:ascii="宋体" w:hAnsi="宋体" w:eastAsia="宋体" w:cs="宋体"/>
                <w:spacing w:val="-3"/>
                <w:sz w:val="19"/>
                <w:szCs w:val="19"/>
              </w:rPr>
              <w:t>20</w:t>
            </w:r>
          </w:p>
        </w:tc>
        <w:tc>
          <w:tcPr>
            <w:tcW w:w="3666" w:type="dxa"/>
            <w:vAlign w:val="top"/>
          </w:tcPr>
          <w:p w14:paraId="04C5B65C">
            <w:pPr>
              <w:pStyle w:val="6"/>
              <w:spacing w:line="315" w:lineRule="auto"/>
            </w:pPr>
          </w:p>
          <w:p w14:paraId="5640B442">
            <w:pPr>
              <w:spacing w:before="62" w:line="219" w:lineRule="auto"/>
              <w:jc w:val="right"/>
              <w:rPr>
                <w:rFonts w:ascii="宋体" w:hAnsi="宋体" w:eastAsia="宋体" w:cs="宋体"/>
                <w:sz w:val="19"/>
                <w:szCs w:val="19"/>
              </w:rPr>
            </w:pPr>
            <w:r>
              <w:rPr>
                <w:rFonts w:ascii="宋体" w:hAnsi="宋体" w:eastAsia="宋体" w:cs="宋体"/>
                <w:spacing w:val="2"/>
                <w:sz w:val="19"/>
                <w:szCs w:val="19"/>
              </w:rPr>
              <w:t>1、企业受行政停业整顿处罚的不得参评；</w:t>
            </w:r>
          </w:p>
          <w:p w14:paraId="3D463525">
            <w:pPr>
              <w:spacing w:before="94" w:line="265" w:lineRule="auto"/>
              <w:ind w:left="96" w:firstLine="19"/>
              <w:rPr>
                <w:rFonts w:ascii="宋体" w:hAnsi="宋体" w:eastAsia="宋体" w:cs="宋体"/>
                <w:sz w:val="19"/>
                <w:szCs w:val="19"/>
              </w:rPr>
            </w:pPr>
            <w:r>
              <w:rPr>
                <w:rFonts w:ascii="宋体" w:hAnsi="宋体" w:eastAsia="宋体" w:cs="宋体"/>
                <w:spacing w:val="-9"/>
                <w:sz w:val="19"/>
                <w:szCs w:val="19"/>
              </w:rPr>
              <w:t>2、主要领导成员因企业行为受撤销党内外职</w:t>
            </w:r>
            <w:r>
              <w:rPr>
                <w:rFonts w:ascii="宋体" w:hAnsi="宋体" w:eastAsia="宋体" w:cs="宋体"/>
                <w:spacing w:val="14"/>
                <w:sz w:val="19"/>
                <w:szCs w:val="19"/>
              </w:rPr>
              <w:t xml:space="preserve"> </w:t>
            </w:r>
            <w:r>
              <w:rPr>
                <w:rFonts w:ascii="宋体" w:hAnsi="宋体" w:eastAsia="宋体" w:cs="宋体"/>
                <w:spacing w:val="13"/>
                <w:sz w:val="19"/>
                <w:szCs w:val="19"/>
              </w:rPr>
              <w:t>务处分不得分；</w:t>
            </w:r>
          </w:p>
          <w:p w14:paraId="1F0EFA7A">
            <w:pPr>
              <w:spacing w:before="64" w:line="219" w:lineRule="auto"/>
              <w:ind w:left="96"/>
              <w:rPr>
                <w:rFonts w:ascii="宋体" w:hAnsi="宋体" w:eastAsia="宋体" w:cs="宋体"/>
                <w:sz w:val="19"/>
                <w:szCs w:val="19"/>
              </w:rPr>
            </w:pPr>
            <w:r>
              <w:rPr>
                <w:rFonts w:ascii="宋体" w:hAnsi="宋体" w:eastAsia="宋体" w:cs="宋体"/>
                <w:sz w:val="19"/>
                <w:szCs w:val="19"/>
              </w:rPr>
              <w:t>3、企业因偷漏税款受到处罚的不得分。</w:t>
            </w:r>
          </w:p>
        </w:tc>
        <w:tc>
          <w:tcPr>
            <w:tcW w:w="320" w:type="dxa"/>
            <w:vAlign w:val="top"/>
          </w:tcPr>
          <w:p w14:paraId="6CF4BD41">
            <w:pPr>
              <w:pStyle w:val="6"/>
            </w:pPr>
          </w:p>
        </w:tc>
        <w:tc>
          <w:tcPr>
            <w:tcW w:w="310" w:type="dxa"/>
            <w:vAlign w:val="top"/>
          </w:tcPr>
          <w:p w14:paraId="2D6A36D2">
            <w:pPr>
              <w:pStyle w:val="6"/>
            </w:pPr>
          </w:p>
        </w:tc>
        <w:tc>
          <w:tcPr>
            <w:tcW w:w="305" w:type="dxa"/>
            <w:vAlign w:val="top"/>
          </w:tcPr>
          <w:p w14:paraId="4F1743AF">
            <w:pPr>
              <w:pStyle w:val="6"/>
            </w:pPr>
          </w:p>
        </w:tc>
      </w:tr>
      <w:tr w14:paraId="046E1CD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69" w:hRule="atLeast"/>
        </w:trPr>
        <w:tc>
          <w:tcPr>
            <w:tcW w:w="624" w:type="dxa"/>
            <w:vMerge w:val="continue"/>
            <w:tcBorders>
              <w:top w:val="nil"/>
              <w:bottom w:val="nil"/>
            </w:tcBorders>
            <w:vAlign w:val="top"/>
          </w:tcPr>
          <w:p w14:paraId="003F548B">
            <w:pPr>
              <w:pStyle w:val="6"/>
            </w:pPr>
          </w:p>
        </w:tc>
        <w:tc>
          <w:tcPr>
            <w:tcW w:w="599" w:type="dxa"/>
            <w:vAlign w:val="top"/>
          </w:tcPr>
          <w:p w14:paraId="69A55B0D">
            <w:pPr>
              <w:pStyle w:val="6"/>
              <w:spacing w:line="348" w:lineRule="auto"/>
            </w:pPr>
          </w:p>
          <w:p w14:paraId="2BE2DDF1">
            <w:pPr>
              <w:spacing w:before="52" w:line="222" w:lineRule="auto"/>
              <w:ind w:left="131"/>
              <w:rPr>
                <w:rFonts w:ascii="宋体" w:hAnsi="宋体" w:eastAsia="宋体" w:cs="宋体"/>
                <w:sz w:val="16"/>
                <w:szCs w:val="16"/>
              </w:rPr>
            </w:pPr>
            <w:r>
              <w:rPr>
                <w:rFonts w:ascii="宋体" w:hAnsi="宋体" w:eastAsia="宋体" w:cs="宋体"/>
                <w:spacing w:val="11"/>
                <w:sz w:val="16"/>
                <w:szCs w:val="16"/>
              </w:rPr>
              <w:t>(二)</w:t>
            </w:r>
          </w:p>
          <w:p w14:paraId="77812C9F">
            <w:pPr>
              <w:spacing w:before="4" w:line="217" w:lineRule="auto"/>
              <w:ind w:left="211" w:right="223"/>
              <w:jc w:val="both"/>
              <w:rPr>
                <w:rFonts w:ascii="宋体" w:hAnsi="宋体" w:eastAsia="宋体" w:cs="宋体"/>
                <w:sz w:val="16"/>
                <w:szCs w:val="16"/>
              </w:rPr>
            </w:pPr>
            <w:r>
              <w:rPr>
                <w:rFonts w:ascii="宋体" w:hAnsi="宋体" w:eastAsia="宋体" w:cs="宋体"/>
                <w:spacing w:val="-8"/>
                <w:sz w:val="16"/>
                <w:szCs w:val="16"/>
              </w:rPr>
              <w:t>社</w:t>
            </w:r>
            <w:r>
              <w:rPr>
                <w:rFonts w:ascii="宋体" w:hAnsi="宋体" w:eastAsia="宋体" w:cs="宋体"/>
                <w:sz w:val="16"/>
                <w:szCs w:val="16"/>
              </w:rPr>
              <w:t xml:space="preserve"> </w:t>
            </w:r>
            <w:r>
              <w:rPr>
                <w:rFonts w:ascii="宋体" w:hAnsi="宋体" w:eastAsia="宋体" w:cs="宋体"/>
                <w:spacing w:val="-6"/>
                <w:sz w:val="16"/>
                <w:szCs w:val="16"/>
              </w:rPr>
              <w:t>会</w:t>
            </w:r>
            <w:r>
              <w:rPr>
                <w:rFonts w:ascii="宋体" w:hAnsi="宋体" w:eastAsia="宋体" w:cs="宋体"/>
                <w:sz w:val="16"/>
                <w:szCs w:val="16"/>
              </w:rPr>
              <w:t xml:space="preserve"> </w:t>
            </w:r>
            <w:r>
              <w:rPr>
                <w:rFonts w:ascii="宋体" w:hAnsi="宋体" w:eastAsia="宋体" w:cs="宋体"/>
                <w:spacing w:val="-7"/>
                <w:sz w:val="16"/>
                <w:szCs w:val="16"/>
              </w:rPr>
              <w:t>信</w:t>
            </w:r>
            <w:r>
              <w:rPr>
                <w:rFonts w:ascii="宋体" w:hAnsi="宋体" w:eastAsia="宋体" w:cs="宋体"/>
                <w:sz w:val="16"/>
                <w:szCs w:val="16"/>
              </w:rPr>
              <w:t xml:space="preserve"> </w:t>
            </w:r>
            <w:r>
              <w:rPr>
                <w:rFonts w:ascii="宋体" w:hAnsi="宋体" w:eastAsia="宋体" w:cs="宋体"/>
                <w:spacing w:val="-6"/>
                <w:sz w:val="16"/>
                <w:szCs w:val="16"/>
              </w:rPr>
              <w:t>誉</w:t>
            </w:r>
            <w:r>
              <w:rPr>
                <w:rFonts w:ascii="宋体" w:hAnsi="宋体" w:eastAsia="宋体" w:cs="宋体"/>
                <w:sz w:val="16"/>
                <w:szCs w:val="16"/>
              </w:rPr>
              <w:t xml:space="preserve"> </w:t>
            </w:r>
            <w:r>
              <w:rPr>
                <w:rFonts w:ascii="宋体" w:hAnsi="宋体" w:eastAsia="宋体" w:cs="宋体"/>
                <w:spacing w:val="-7"/>
                <w:sz w:val="16"/>
                <w:szCs w:val="16"/>
              </w:rPr>
              <w:t>好</w:t>
            </w:r>
          </w:p>
        </w:tc>
        <w:tc>
          <w:tcPr>
            <w:tcW w:w="3966" w:type="dxa"/>
            <w:vAlign w:val="top"/>
          </w:tcPr>
          <w:p w14:paraId="6F3605E8">
            <w:pPr>
              <w:pStyle w:val="6"/>
              <w:spacing w:line="327" w:lineRule="auto"/>
            </w:pPr>
          </w:p>
          <w:p w14:paraId="1B234F07">
            <w:pPr>
              <w:spacing w:before="62" w:line="219" w:lineRule="auto"/>
              <w:ind w:left="102"/>
              <w:rPr>
                <w:rFonts w:ascii="宋体" w:hAnsi="宋体" w:eastAsia="宋体" w:cs="宋体"/>
                <w:sz w:val="19"/>
                <w:szCs w:val="19"/>
              </w:rPr>
            </w:pPr>
            <w:r>
              <w:rPr>
                <w:rFonts w:ascii="宋体" w:hAnsi="宋体" w:eastAsia="宋体" w:cs="宋体"/>
                <w:sz w:val="19"/>
                <w:szCs w:val="19"/>
              </w:rPr>
              <w:t>1、有严格的诚信自律行为规范5分：</w:t>
            </w:r>
          </w:p>
          <w:p w14:paraId="035119E9">
            <w:pPr>
              <w:spacing w:before="94" w:line="219" w:lineRule="auto"/>
              <w:ind w:left="102"/>
              <w:rPr>
                <w:rFonts w:ascii="宋体" w:hAnsi="宋体" w:eastAsia="宋体" w:cs="宋体"/>
                <w:sz w:val="19"/>
                <w:szCs w:val="19"/>
              </w:rPr>
            </w:pPr>
            <w:r>
              <w:rPr>
                <w:rFonts w:ascii="宋体" w:hAnsi="宋体" w:eastAsia="宋体" w:cs="宋体"/>
                <w:spacing w:val="9"/>
                <w:sz w:val="19"/>
                <w:szCs w:val="19"/>
              </w:rPr>
              <w:t>2、履行合同好5分；</w:t>
            </w:r>
          </w:p>
          <w:p w14:paraId="2E653B54">
            <w:pPr>
              <w:spacing w:before="74" w:line="219" w:lineRule="auto"/>
              <w:ind w:left="102"/>
              <w:rPr>
                <w:rFonts w:ascii="宋体" w:hAnsi="宋体" w:eastAsia="宋体" w:cs="宋体"/>
                <w:sz w:val="19"/>
                <w:szCs w:val="19"/>
              </w:rPr>
            </w:pPr>
            <w:r>
              <w:rPr>
                <w:rFonts w:ascii="宋体" w:hAnsi="宋体" w:eastAsia="宋体" w:cs="宋体"/>
                <w:spacing w:val="7"/>
                <w:sz w:val="19"/>
                <w:szCs w:val="19"/>
              </w:rPr>
              <w:t>3、履行行业公约好5分；</w:t>
            </w:r>
          </w:p>
          <w:p w14:paraId="3818A7BB">
            <w:pPr>
              <w:spacing w:before="92" w:line="218" w:lineRule="auto"/>
              <w:ind w:left="102"/>
              <w:rPr>
                <w:rFonts w:ascii="宋体" w:hAnsi="宋体" w:eastAsia="宋体" w:cs="宋体"/>
                <w:sz w:val="19"/>
                <w:szCs w:val="19"/>
              </w:rPr>
            </w:pPr>
            <w:r>
              <w:rPr>
                <w:rFonts w:ascii="宋体" w:hAnsi="宋体" w:eastAsia="宋体" w:cs="宋体"/>
                <w:spacing w:val="-1"/>
                <w:sz w:val="19"/>
                <w:szCs w:val="19"/>
              </w:rPr>
              <w:t>4、行业主管部门日常监督管理评价好的5分</w:t>
            </w:r>
          </w:p>
        </w:tc>
        <w:tc>
          <w:tcPr>
            <w:tcW w:w="540" w:type="dxa"/>
            <w:vAlign w:val="top"/>
          </w:tcPr>
          <w:p w14:paraId="204F4B3C">
            <w:pPr>
              <w:pStyle w:val="6"/>
              <w:spacing w:line="274" w:lineRule="auto"/>
            </w:pPr>
          </w:p>
          <w:p w14:paraId="5E0CBEE9">
            <w:pPr>
              <w:pStyle w:val="6"/>
              <w:spacing w:line="274" w:lineRule="auto"/>
            </w:pPr>
          </w:p>
          <w:p w14:paraId="4C3E2E87">
            <w:pPr>
              <w:pStyle w:val="6"/>
              <w:spacing w:line="275" w:lineRule="auto"/>
            </w:pPr>
          </w:p>
          <w:p w14:paraId="60441B85">
            <w:pPr>
              <w:spacing w:before="61" w:line="183" w:lineRule="auto"/>
              <w:ind w:left="86"/>
              <w:rPr>
                <w:rFonts w:ascii="宋体" w:hAnsi="宋体" w:eastAsia="宋体" w:cs="宋体"/>
                <w:sz w:val="19"/>
                <w:szCs w:val="19"/>
              </w:rPr>
            </w:pPr>
            <w:r>
              <w:rPr>
                <w:rFonts w:ascii="宋体" w:hAnsi="宋体" w:eastAsia="宋体" w:cs="宋体"/>
                <w:spacing w:val="-3"/>
                <w:sz w:val="19"/>
                <w:szCs w:val="19"/>
              </w:rPr>
              <w:t>20</w:t>
            </w:r>
          </w:p>
        </w:tc>
        <w:tc>
          <w:tcPr>
            <w:tcW w:w="3666" w:type="dxa"/>
            <w:vAlign w:val="top"/>
          </w:tcPr>
          <w:p w14:paraId="2EBB1888">
            <w:pPr>
              <w:spacing w:before="61" w:line="219" w:lineRule="auto"/>
              <w:ind w:left="96"/>
              <w:rPr>
                <w:rFonts w:ascii="宋体" w:hAnsi="宋体" w:eastAsia="宋体" w:cs="宋体"/>
                <w:sz w:val="19"/>
                <w:szCs w:val="19"/>
              </w:rPr>
            </w:pPr>
            <w:r>
              <w:rPr>
                <w:rFonts w:ascii="宋体" w:hAnsi="宋体" w:eastAsia="宋体" w:cs="宋体"/>
                <w:spacing w:val="5"/>
                <w:sz w:val="19"/>
                <w:szCs w:val="19"/>
              </w:rPr>
              <w:t>1、无诚信自律行为规范的扣5分；</w:t>
            </w:r>
          </w:p>
          <w:p w14:paraId="63381B8A">
            <w:pPr>
              <w:spacing w:before="84" w:line="219" w:lineRule="auto"/>
              <w:jc w:val="right"/>
              <w:rPr>
                <w:rFonts w:ascii="宋体" w:hAnsi="宋体" w:eastAsia="宋体" w:cs="宋体"/>
                <w:sz w:val="19"/>
                <w:szCs w:val="19"/>
              </w:rPr>
            </w:pPr>
            <w:r>
              <w:rPr>
                <w:rFonts w:ascii="宋体" w:hAnsi="宋体" w:eastAsia="宋体" w:cs="宋体"/>
                <w:spacing w:val="-4"/>
                <w:sz w:val="19"/>
                <w:szCs w:val="19"/>
              </w:rPr>
              <w:t>2、企业因违约而产生合同纠纷一次扣5分；</w:t>
            </w:r>
          </w:p>
          <w:p w14:paraId="544F7F29">
            <w:pPr>
              <w:spacing w:before="84" w:line="261" w:lineRule="auto"/>
              <w:ind w:left="96" w:firstLine="19"/>
              <w:rPr>
                <w:rFonts w:ascii="宋体" w:hAnsi="宋体" w:eastAsia="宋体" w:cs="宋体"/>
                <w:sz w:val="19"/>
                <w:szCs w:val="19"/>
              </w:rPr>
            </w:pPr>
            <w:r>
              <w:rPr>
                <w:rFonts w:ascii="宋体" w:hAnsi="宋体" w:eastAsia="宋体" w:cs="宋体"/>
                <w:spacing w:val="-4"/>
                <w:sz w:val="19"/>
                <w:szCs w:val="19"/>
              </w:rPr>
              <w:t>3、企业因违反行业公约行为受到处罚的扣5</w:t>
            </w:r>
            <w:r>
              <w:rPr>
                <w:rFonts w:ascii="宋体" w:hAnsi="宋体" w:eastAsia="宋体" w:cs="宋体"/>
                <w:spacing w:val="9"/>
                <w:sz w:val="19"/>
                <w:szCs w:val="19"/>
              </w:rPr>
              <w:t xml:space="preserve"> </w:t>
            </w:r>
            <w:r>
              <w:rPr>
                <w:rFonts w:ascii="宋体" w:hAnsi="宋体" w:eastAsia="宋体" w:cs="宋体"/>
                <w:spacing w:val="-6"/>
                <w:sz w:val="19"/>
                <w:szCs w:val="19"/>
              </w:rPr>
              <w:t>分</w:t>
            </w:r>
            <w:r>
              <w:rPr>
                <w:rFonts w:ascii="宋体" w:hAnsi="宋体" w:eastAsia="宋体" w:cs="宋体"/>
                <w:spacing w:val="54"/>
                <w:sz w:val="19"/>
                <w:szCs w:val="19"/>
              </w:rPr>
              <w:t xml:space="preserve"> </w:t>
            </w:r>
            <w:r>
              <w:rPr>
                <w:rFonts w:ascii="宋体" w:hAnsi="宋体" w:eastAsia="宋体" w:cs="宋体"/>
                <w:spacing w:val="-6"/>
                <w:sz w:val="19"/>
                <w:szCs w:val="19"/>
              </w:rPr>
              <w:t>；</w:t>
            </w:r>
          </w:p>
          <w:p w14:paraId="1C8FE91F">
            <w:pPr>
              <w:spacing w:before="100" w:line="262" w:lineRule="auto"/>
              <w:ind w:left="96"/>
              <w:rPr>
                <w:rFonts w:ascii="宋体" w:hAnsi="宋体" w:eastAsia="宋体" w:cs="宋体"/>
                <w:sz w:val="19"/>
                <w:szCs w:val="19"/>
              </w:rPr>
            </w:pPr>
            <w:r>
              <w:rPr>
                <w:rFonts w:ascii="宋体" w:hAnsi="宋体" w:eastAsia="宋体" w:cs="宋体"/>
                <w:spacing w:val="-3"/>
                <w:sz w:val="19"/>
                <w:szCs w:val="19"/>
              </w:rPr>
              <w:t>4、行业主管部门日常监督管理评价差的扣5</w:t>
            </w:r>
            <w:r>
              <w:rPr>
                <w:rFonts w:ascii="宋体" w:hAnsi="宋体" w:eastAsia="宋体" w:cs="宋体"/>
                <w:spacing w:val="8"/>
                <w:sz w:val="19"/>
                <w:szCs w:val="19"/>
              </w:rPr>
              <w:t xml:space="preserve"> </w:t>
            </w:r>
            <w:r>
              <w:rPr>
                <w:rFonts w:ascii="宋体" w:hAnsi="宋体" w:eastAsia="宋体" w:cs="宋体"/>
                <w:spacing w:val="2"/>
                <w:sz w:val="19"/>
                <w:szCs w:val="19"/>
              </w:rPr>
              <w:t>分。</w:t>
            </w:r>
          </w:p>
        </w:tc>
        <w:tc>
          <w:tcPr>
            <w:tcW w:w="320" w:type="dxa"/>
            <w:vAlign w:val="top"/>
          </w:tcPr>
          <w:p w14:paraId="5CF4BDDB">
            <w:pPr>
              <w:pStyle w:val="6"/>
            </w:pPr>
          </w:p>
        </w:tc>
        <w:tc>
          <w:tcPr>
            <w:tcW w:w="310" w:type="dxa"/>
            <w:vAlign w:val="top"/>
          </w:tcPr>
          <w:p w14:paraId="1773080E">
            <w:pPr>
              <w:pStyle w:val="6"/>
            </w:pPr>
          </w:p>
        </w:tc>
        <w:tc>
          <w:tcPr>
            <w:tcW w:w="305" w:type="dxa"/>
            <w:vAlign w:val="top"/>
          </w:tcPr>
          <w:p w14:paraId="292A0E91">
            <w:pPr>
              <w:pStyle w:val="6"/>
            </w:pPr>
          </w:p>
        </w:tc>
      </w:tr>
      <w:tr w14:paraId="0946860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88" w:hRule="atLeast"/>
        </w:trPr>
        <w:tc>
          <w:tcPr>
            <w:tcW w:w="624" w:type="dxa"/>
            <w:vMerge w:val="continue"/>
            <w:tcBorders>
              <w:top w:val="nil"/>
              <w:bottom w:val="nil"/>
            </w:tcBorders>
            <w:vAlign w:val="top"/>
          </w:tcPr>
          <w:p w14:paraId="4A96C774">
            <w:pPr>
              <w:pStyle w:val="6"/>
            </w:pPr>
          </w:p>
        </w:tc>
        <w:tc>
          <w:tcPr>
            <w:tcW w:w="599" w:type="dxa"/>
            <w:textDirection w:val="tbRlV"/>
            <w:vAlign w:val="top"/>
          </w:tcPr>
          <w:p w14:paraId="00AC0DB8">
            <w:pPr>
              <w:spacing w:before="214" w:line="202" w:lineRule="auto"/>
              <w:ind w:left="647"/>
              <w:rPr>
                <w:rFonts w:ascii="宋体" w:hAnsi="宋体" w:eastAsia="宋体" w:cs="宋体"/>
                <w:sz w:val="19"/>
                <w:szCs w:val="19"/>
              </w:rPr>
            </w:pPr>
            <w:r>
              <w:rPr>
                <w:rFonts w:ascii="宋体" w:hAnsi="宋体" w:eastAsia="宋体" w:cs="宋体"/>
                <w:spacing w:val="5"/>
                <w:sz w:val="19"/>
                <w:szCs w:val="19"/>
              </w:rPr>
              <w:t>曰企业管理好</w:t>
            </w:r>
          </w:p>
        </w:tc>
        <w:tc>
          <w:tcPr>
            <w:tcW w:w="3966" w:type="dxa"/>
            <w:vAlign w:val="top"/>
          </w:tcPr>
          <w:p w14:paraId="7905E762">
            <w:pPr>
              <w:spacing w:before="242" w:line="219" w:lineRule="auto"/>
              <w:ind w:left="102"/>
              <w:rPr>
                <w:rFonts w:ascii="宋体" w:hAnsi="宋体" w:eastAsia="宋体" w:cs="宋体"/>
                <w:sz w:val="19"/>
                <w:szCs w:val="19"/>
              </w:rPr>
            </w:pPr>
            <w:r>
              <w:rPr>
                <w:rFonts w:ascii="宋体" w:hAnsi="宋体" w:eastAsia="宋体" w:cs="宋体"/>
                <w:sz w:val="19"/>
                <w:szCs w:val="19"/>
              </w:rPr>
              <w:t>1、近3年度无发生重大质量事故10分</w:t>
            </w:r>
          </w:p>
          <w:p w14:paraId="0DF6D5F7">
            <w:pPr>
              <w:spacing w:before="82" w:line="262" w:lineRule="auto"/>
              <w:ind w:left="102"/>
              <w:rPr>
                <w:rFonts w:ascii="宋体" w:hAnsi="宋体" w:eastAsia="宋体" w:cs="宋体"/>
                <w:sz w:val="19"/>
                <w:szCs w:val="19"/>
              </w:rPr>
            </w:pPr>
            <w:r>
              <w:rPr>
                <w:rFonts w:ascii="宋体" w:hAnsi="宋体" w:eastAsia="宋体" w:cs="宋体"/>
                <w:spacing w:val="-2"/>
                <w:sz w:val="19"/>
                <w:szCs w:val="19"/>
              </w:rPr>
              <w:t>2、已通过相关管理体系认证、信用评价AA级以</w:t>
            </w:r>
            <w:r>
              <w:rPr>
                <w:rFonts w:ascii="宋体" w:hAnsi="宋体" w:eastAsia="宋体" w:cs="宋体"/>
                <w:spacing w:val="1"/>
                <w:sz w:val="19"/>
                <w:szCs w:val="19"/>
              </w:rPr>
              <w:t xml:space="preserve"> </w:t>
            </w:r>
            <w:r>
              <w:rPr>
                <w:rFonts w:ascii="宋体" w:hAnsi="宋体" w:eastAsia="宋体" w:cs="宋体"/>
                <w:spacing w:val="18"/>
                <w:sz w:val="19"/>
                <w:szCs w:val="19"/>
              </w:rPr>
              <w:t>上的4分；</w:t>
            </w:r>
          </w:p>
          <w:p w14:paraId="74E35697">
            <w:pPr>
              <w:spacing w:before="82" w:line="261" w:lineRule="auto"/>
              <w:ind w:left="102" w:right="150" w:firstLine="9"/>
              <w:rPr>
                <w:rFonts w:ascii="宋体" w:hAnsi="宋体" w:eastAsia="宋体" w:cs="宋体"/>
                <w:sz w:val="19"/>
                <w:szCs w:val="19"/>
              </w:rPr>
            </w:pPr>
            <w:r>
              <w:rPr>
                <w:rFonts w:ascii="宋体" w:hAnsi="宋体" w:eastAsia="宋体" w:cs="宋体"/>
                <w:spacing w:val="-1"/>
                <w:sz w:val="19"/>
                <w:szCs w:val="19"/>
              </w:rPr>
              <w:t>3、近3年度获市级及其以上奖项不少于1个10</w:t>
            </w:r>
            <w:r>
              <w:rPr>
                <w:rFonts w:ascii="宋体" w:hAnsi="宋体" w:eastAsia="宋体" w:cs="宋体"/>
                <w:spacing w:val="9"/>
                <w:sz w:val="19"/>
                <w:szCs w:val="19"/>
              </w:rPr>
              <w:t xml:space="preserve"> </w:t>
            </w:r>
            <w:r>
              <w:rPr>
                <w:rFonts w:ascii="宋体" w:hAnsi="宋体" w:eastAsia="宋体" w:cs="宋体"/>
                <w:spacing w:val="-5"/>
                <w:sz w:val="19"/>
                <w:szCs w:val="19"/>
              </w:rPr>
              <w:t>分</w:t>
            </w:r>
            <w:r>
              <w:rPr>
                <w:rFonts w:ascii="宋体" w:hAnsi="宋体" w:eastAsia="宋体" w:cs="宋体"/>
                <w:spacing w:val="54"/>
                <w:sz w:val="19"/>
                <w:szCs w:val="19"/>
              </w:rPr>
              <w:t xml:space="preserve"> </w:t>
            </w:r>
            <w:r>
              <w:rPr>
                <w:rFonts w:ascii="宋体" w:hAnsi="宋体" w:eastAsia="宋体" w:cs="宋体"/>
                <w:spacing w:val="-5"/>
                <w:sz w:val="19"/>
                <w:szCs w:val="19"/>
              </w:rPr>
              <w:t>；</w:t>
            </w:r>
          </w:p>
          <w:p w14:paraId="3F2FD004">
            <w:pPr>
              <w:spacing w:before="91" w:line="219" w:lineRule="auto"/>
              <w:ind w:left="102"/>
              <w:rPr>
                <w:rFonts w:ascii="宋体" w:hAnsi="宋体" w:eastAsia="宋体" w:cs="宋体"/>
                <w:sz w:val="19"/>
                <w:szCs w:val="19"/>
              </w:rPr>
            </w:pPr>
            <w:r>
              <w:rPr>
                <w:rFonts w:ascii="宋体" w:hAnsi="宋体" w:eastAsia="宋体" w:cs="宋体"/>
                <w:spacing w:val="-1"/>
                <w:sz w:val="19"/>
                <w:szCs w:val="19"/>
              </w:rPr>
              <w:t>4、本年度资质和相关资格年审均达到合格4分</w:t>
            </w:r>
          </w:p>
          <w:p w14:paraId="589B2695">
            <w:pPr>
              <w:spacing w:before="85" w:line="219" w:lineRule="auto"/>
              <w:ind w:left="102"/>
              <w:rPr>
                <w:rFonts w:ascii="宋体" w:hAnsi="宋体" w:eastAsia="宋体" w:cs="宋体"/>
                <w:sz w:val="19"/>
                <w:szCs w:val="19"/>
              </w:rPr>
            </w:pPr>
            <w:r>
              <w:rPr>
                <w:rFonts w:ascii="宋体" w:hAnsi="宋体" w:eastAsia="宋体" w:cs="宋体"/>
                <w:spacing w:val="-1"/>
                <w:sz w:val="19"/>
                <w:szCs w:val="19"/>
              </w:rPr>
              <w:t>5、有对外拓展业务2分</w:t>
            </w:r>
          </w:p>
        </w:tc>
        <w:tc>
          <w:tcPr>
            <w:tcW w:w="540" w:type="dxa"/>
            <w:vAlign w:val="top"/>
          </w:tcPr>
          <w:p w14:paraId="6E3CDD69">
            <w:pPr>
              <w:pStyle w:val="6"/>
              <w:spacing w:line="283" w:lineRule="auto"/>
            </w:pPr>
          </w:p>
          <w:p w14:paraId="3AFF50EA">
            <w:pPr>
              <w:pStyle w:val="6"/>
              <w:spacing w:line="283" w:lineRule="auto"/>
            </w:pPr>
          </w:p>
          <w:p w14:paraId="762A1E7F">
            <w:pPr>
              <w:pStyle w:val="6"/>
              <w:spacing w:line="283" w:lineRule="auto"/>
            </w:pPr>
          </w:p>
          <w:p w14:paraId="614FCFB9">
            <w:pPr>
              <w:pStyle w:val="6"/>
              <w:spacing w:line="283" w:lineRule="auto"/>
            </w:pPr>
          </w:p>
          <w:p w14:paraId="09652302">
            <w:pPr>
              <w:spacing w:before="61" w:line="183" w:lineRule="auto"/>
              <w:ind w:left="165"/>
              <w:rPr>
                <w:rFonts w:ascii="宋体" w:hAnsi="宋体" w:eastAsia="宋体" w:cs="宋体"/>
                <w:sz w:val="19"/>
                <w:szCs w:val="19"/>
              </w:rPr>
            </w:pPr>
            <w:r>
              <w:rPr>
                <w:rFonts w:ascii="宋体" w:hAnsi="宋体" w:eastAsia="宋体" w:cs="宋体"/>
                <w:spacing w:val="-3"/>
                <w:sz w:val="19"/>
                <w:szCs w:val="19"/>
              </w:rPr>
              <w:t>30</w:t>
            </w:r>
          </w:p>
        </w:tc>
        <w:tc>
          <w:tcPr>
            <w:tcW w:w="3666" w:type="dxa"/>
            <w:vAlign w:val="top"/>
          </w:tcPr>
          <w:p w14:paraId="661BFCCB">
            <w:pPr>
              <w:spacing w:before="52" w:line="219" w:lineRule="auto"/>
              <w:jc w:val="right"/>
              <w:rPr>
                <w:rFonts w:ascii="宋体" w:hAnsi="宋体" w:eastAsia="宋体" w:cs="宋体"/>
                <w:sz w:val="19"/>
                <w:szCs w:val="19"/>
              </w:rPr>
            </w:pPr>
            <w:r>
              <w:rPr>
                <w:rFonts w:ascii="宋体" w:hAnsi="宋体" w:eastAsia="宋体" w:cs="宋体"/>
                <w:spacing w:val="-4"/>
                <w:sz w:val="19"/>
                <w:szCs w:val="19"/>
              </w:rPr>
              <w:t>1、近3年度发生重大质量事故的不得参评：</w:t>
            </w:r>
          </w:p>
          <w:p w14:paraId="46D1BEF1">
            <w:pPr>
              <w:spacing w:before="93" w:line="271" w:lineRule="auto"/>
              <w:ind w:left="96" w:right="54"/>
              <w:rPr>
                <w:rFonts w:ascii="宋体" w:hAnsi="宋体" w:eastAsia="宋体" w:cs="宋体"/>
                <w:sz w:val="19"/>
                <w:szCs w:val="19"/>
              </w:rPr>
            </w:pPr>
            <w:r>
              <w:rPr>
                <w:rFonts w:ascii="宋体" w:hAnsi="宋体" w:eastAsia="宋体" w:cs="宋体"/>
                <w:spacing w:val="-1"/>
                <w:sz w:val="19"/>
                <w:szCs w:val="19"/>
              </w:rPr>
              <w:t>2、未通过相关管理体系认证、信用评价AA</w:t>
            </w:r>
            <w:r>
              <w:rPr>
                <w:rFonts w:ascii="宋体" w:hAnsi="宋体" w:eastAsia="宋体" w:cs="宋体"/>
                <w:spacing w:val="9"/>
                <w:sz w:val="19"/>
                <w:szCs w:val="19"/>
              </w:rPr>
              <w:t xml:space="preserve"> </w:t>
            </w:r>
            <w:r>
              <w:rPr>
                <w:rFonts w:ascii="宋体" w:hAnsi="宋体" w:eastAsia="宋体" w:cs="宋体"/>
                <w:spacing w:val="12"/>
                <w:sz w:val="19"/>
                <w:szCs w:val="19"/>
              </w:rPr>
              <w:t>级以上的扣4分；</w:t>
            </w:r>
          </w:p>
          <w:p w14:paraId="057B313F">
            <w:pPr>
              <w:spacing w:before="82" w:line="261" w:lineRule="auto"/>
              <w:ind w:left="96" w:firstLine="9"/>
              <w:rPr>
                <w:rFonts w:ascii="宋体" w:hAnsi="宋体" w:eastAsia="宋体" w:cs="宋体"/>
                <w:sz w:val="19"/>
                <w:szCs w:val="19"/>
              </w:rPr>
            </w:pPr>
            <w:r>
              <w:rPr>
                <w:rFonts w:ascii="宋体" w:hAnsi="宋体" w:eastAsia="宋体" w:cs="宋体"/>
                <w:spacing w:val="-3"/>
                <w:sz w:val="19"/>
                <w:szCs w:val="19"/>
              </w:rPr>
              <w:t>3、近3年度未获得市级及其以上奖项的扣10</w:t>
            </w:r>
            <w:r>
              <w:rPr>
                <w:rFonts w:ascii="宋体" w:hAnsi="宋体" w:eastAsia="宋体" w:cs="宋体"/>
                <w:spacing w:val="1"/>
                <w:sz w:val="19"/>
                <w:szCs w:val="19"/>
              </w:rPr>
              <w:t xml:space="preserve"> </w:t>
            </w:r>
            <w:r>
              <w:rPr>
                <w:rFonts w:ascii="宋体" w:hAnsi="宋体" w:eastAsia="宋体" w:cs="宋体"/>
                <w:spacing w:val="-6"/>
                <w:sz w:val="19"/>
                <w:szCs w:val="19"/>
              </w:rPr>
              <w:t>分</w:t>
            </w:r>
            <w:r>
              <w:rPr>
                <w:rFonts w:ascii="宋体" w:hAnsi="宋体" w:eastAsia="宋体" w:cs="宋体"/>
                <w:spacing w:val="54"/>
                <w:sz w:val="19"/>
                <w:szCs w:val="19"/>
              </w:rPr>
              <w:t xml:space="preserve"> </w:t>
            </w:r>
            <w:r>
              <w:rPr>
                <w:rFonts w:ascii="宋体" w:hAnsi="宋体" w:eastAsia="宋体" w:cs="宋体"/>
                <w:spacing w:val="-6"/>
                <w:sz w:val="19"/>
                <w:szCs w:val="19"/>
              </w:rPr>
              <w:t>；</w:t>
            </w:r>
          </w:p>
          <w:p w14:paraId="717B6674">
            <w:pPr>
              <w:spacing w:before="93" w:line="265" w:lineRule="auto"/>
              <w:ind w:left="96"/>
              <w:rPr>
                <w:rFonts w:ascii="宋体" w:hAnsi="宋体" w:eastAsia="宋体" w:cs="宋体"/>
                <w:sz w:val="19"/>
                <w:szCs w:val="19"/>
              </w:rPr>
            </w:pPr>
            <w:r>
              <w:rPr>
                <w:rFonts w:ascii="宋体" w:hAnsi="宋体" w:eastAsia="宋体" w:cs="宋体"/>
                <w:spacing w:val="-3"/>
                <w:sz w:val="19"/>
                <w:szCs w:val="19"/>
              </w:rPr>
              <w:t>4、近3年度企业资质资格年审基本合格的扣</w:t>
            </w:r>
            <w:r>
              <w:rPr>
                <w:rFonts w:ascii="宋体" w:hAnsi="宋体" w:eastAsia="宋体" w:cs="宋体"/>
                <w:spacing w:val="8"/>
                <w:sz w:val="19"/>
                <w:szCs w:val="19"/>
              </w:rPr>
              <w:t xml:space="preserve"> </w:t>
            </w:r>
            <w:r>
              <w:rPr>
                <w:rFonts w:ascii="宋体" w:hAnsi="宋体" w:eastAsia="宋体" w:cs="宋体"/>
                <w:spacing w:val="7"/>
                <w:sz w:val="19"/>
                <w:szCs w:val="19"/>
              </w:rPr>
              <w:t>2分，不合格的不得参评；</w:t>
            </w:r>
          </w:p>
          <w:p w14:paraId="2BBECFB7">
            <w:pPr>
              <w:spacing w:before="74" w:line="210" w:lineRule="auto"/>
              <w:ind w:left="96"/>
              <w:rPr>
                <w:rFonts w:ascii="宋体" w:hAnsi="宋体" w:eastAsia="宋体" w:cs="宋体"/>
                <w:sz w:val="19"/>
                <w:szCs w:val="19"/>
              </w:rPr>
            </w:pPr>
            <w:r>
              <w:rPr>
                <w:rFonts w:ascii="宋体" w:hAnsi="宋体" w:eastAsia="宋体" w:cs="宋体"/>
                <w:sz w:val="19"/>
                <w:szCs w:val="19"/>
              </w:rPr>
              <w:t>5、无对外拓展业务的扣2分。</w:t>
            </w:r>
          </w:p>
        </w:tc>
        <w:tc>
          <w:tcPr>
            <w:tcW w:w="320" w:type="dxa"/>
            <w:vAlign w:val="top"/>
          </w:tcPr>
          <w:p w14:paraId="232D1291">
            <w:pPr>
              <w:pStyle w:val="6"/>
            </w:pPr>
          </w:p>
        </w:tc>
        <w:tc>
          <w:tcPr>
            <w:tcW w:w="310" w:type="dxa"/>
            <w:vAlign w:val="top"/>
          </w:tcPr>
          <w:p w14:paraId="7C679EE8">
            <w:pPr>
              <w:pStyle w:val="6"/>
            </w:pPr>
          </w:p>
        </w:tc>
        <w:tc>
          <w:tcPr>
            <w:tcW w:w="305" w:type="dxa"/>
            <w:vAlign w:val="top"/>
          </w:tcPr>
          <w:p w14:paraId="7EC4EC23">
            <w:pPr>
              <w:pStyle w:val="6"/>
            </w:pPr>
          </w:p>
        </w:tc>
      </w:tr>
      <w:tr w14:paraId="62C5F2B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69" w:hRule="atLeast"/>
        </w:trPr>
        <w:tc>
          <w:tcPr>
            <w:tcW w:w="624" w:type="dxa"/>
            <w:vMerge w:val="continue"/>
            <w:tcBorders>
              <w:top w:val="nil"/>
              <w:bottom w:val="nil"/>
            </w:tcBorders>
            <w:vAlign w:val="top"/>
          </w:tcPr>
          <w:p w14:paraId="2EE4B55A">
            <w:pPr>
              <w:pStyle w:val="6"/>
            </w:pPr>
          </w:p>
        </w:tc>
        <w:tc>
          <w:tcPr>
            <w:tcW w:w="599" w:type="dxa"/>
            <w:textDirection w:val="tbRlV"/>
            <w:vAlign w:val="top"/>
          </w:tcPr>
          <w:p w14:paraId="5AD8D0ED">
            <w:pPr>
              <w:spacing w:before="138" w:line="257" w:lineRule="exact"/>
              <w:ind w:left="406"/>
              <w:rPr>
                <w:rFonts w:ascii="宋体" w:hAnsi="宋体" w:eastAsia="宋体" w:cs="宋体"/>
                <w:sz w:val="19"/>
                <w:szCs w:val="19"/>
              </w:rPr>
            </w:pPr>
            <w:r>
              <w:rPr>
                <w:rFonts w:ascii="宋体" w:hAnsi="宋体" w:eastAsia="宋体" w:cs="宋体"/>
                <w:spacing w:val="7"/>
                <w:position w:val="1"/>
                <w:sz w:val="19"/>
                <w:szCs w:val="19"/>
              </w:rPr>
              <w:t>四</w:t>
            </w:r>
            <w:r>
              <w:rPr>
                <w:rFonts w:ascii="宋体" w:hAnsi="宋体" w:eastAsia="宋体" w:cs="宋体"/>
                <w:spacing w:val="7"/>
                <w:position w:val="1"/>
                <w:sz w:val="18"/>
                <w:szCs w:val="18"/>
              </w:rPr>
              <w:t>经</w:t>
            </w:r>
            <w:r>
              <w:rPr>
                <w:rFonts w:ascii="宋体" w:hAnsi="宋体" w:eastAsia="宋体" w:cs="宋体"/>
                <w:spacing w:val="7"/>
                <w:position w:val="1"/>
                <w:sz w:val="17"/>
                <w:szCs w:val="17"/>
              </w:rPr>
              <w:t>营效</w:t>
            </w:r>
            <w:r>
              <w:rPr>
                <w:rFonts w:ascii="宋体" w:hAnsi="宋体" w:eastAsia="宋体" w:cs="宋体"/>
                <w:spacing w:val="7"/>
                <w:position w:val="1"/>
                <w:sz w:val="18"/>
                <w:szCs w:val="18"/>
              </w:rPr>
              <w:t>益</w:t>
            </w:r>
            <w:r>
              <w:rPr>
                <w:rFonts w:ascii="宋体" w:hAnsi="宋体" w:eastAsia="宋体" w:cs="宋体"/>
                <w:spacing w:val="7"/>
                <w:position w:val="1"/>
                <w:sz w:val="19"/>
                <w:szCs w:val="19"/>
              </w:rPr>
              <w:t>好</w:t>
            </w:r>
          </w:p>
          <w:p w14:paraId="6D7FDBFE">
            <w:pPr>
              <w:spacing w:line="92" w:lineRule="exact"/>
              <w:ind w:left="406"/>
              <w:rPr>
                <w:rFonts w:ascii="宋体" w:hAnsi="宋体" w:eastAsia="宋体" w:cs="宋体"/>
                <w:sz w:val="19"/>
                <w:szCs w:val="19"/>
              </w:rPr>
            </w:pPr>
            <w:r>
              <w:rPr>
                <w:rFonts w:ascii="宋体" w:hAnsi="宋体" w:eastAsia="宋体" w:cs="宋体"/>
                <w:spacing w:val="47"/>
                <w:w w:val="150"/>
                <w:sz w:val="19"/>
                <w:szCs w:val="19"/>
              </w:rPr>
              <w:t>(</w:t>
            </w:r>
          </w:p>
        </w:tc>
        <w:tc>
          <w:tcPr>
            <w:tcW w:w="3966" w:type="dxa"/>
            <w:vAlign w:val="top"/>
          </w:tcPr>
          <w:p w14:paraId="34FACABD">
            <w:pPr>
              <w:pStyle w:val="6"/>
              <w:spacing w:line="340" w:lineRule="auto"/>
            </w:pPr>
          </w:p>
          <w:p w14:paraId="7152D63B">
            <w:pPr>
              <w:spacing w:before="62" w:line="255" w:lineRule="auto"/>
              <w:ind w:left="102" w:right="227"/>
              <w:rPr>
                <w:rFonts w:ascii="宋体" w:hAnsi="宋体" w:eastAsia="宋体" w:cs="宋体"/>
                <w:sz w:val="19"/>
                <w:szCs w:val="19"/>
              </w:rPr>
            </w:pPr>
            <w:r>
              <w:rPr>
                <w:rFonts w:ascii="宋体" w:hAnsi="宋体" w:eastAsia="宋体" w:cs="宋体"/>
                <w:sz w:val="19"/>
                <w:szCs w:val="19"/>
              </w:rPr>
              <w:t>1、近3年度结算收入(产值)在我市同行业同</w:t>
            </w:r>
            <w:r>
              <w:rPr>
                <w:rFonts w:ascii="宋体" w:hAnsi="宋体" w:eastAsia="宋体" w:cs="宋体"/>
                <w:spacing w:val="15"/>
                <w:sz w:val="19"/>
                <w:szCs w:val="19"/>
              </w:rPr>
              <w:t xml:space="preserve"> </w:t>
            </w:r>
            <w:r>
              <w:rPr>
                <w:rFonts w:ascii="宋体" w:hAnsi="宋体" w:eastAsia="宋体" w:cs="宋体"/>
                <w:spacing w:val="7"/>
                <w:sz w:val="19"/>
                <w:szCs w:val="19"/>
              </w:rPr>
              <w:t>资质企业中领先水平10分；</w:t>
            </w:r>
          </w:p>
          <w:p w14:paraId="55463278">
            <w:pPr>
              <w:spacing w:before="93" w:line="219" w:lineRule="auto"/>
              <w:ind w:left="102"/>
              <w:rPr>
                <w:rFonts w:ascii="宋体" w:hAnsi="宋体" w:eastAsia="宋体" w:cs="宋体"/>
                <w:sz w:val="19"/>
                <w:szCs w:val="19"/>
              </w:rPr>
            </w:pPr>
            <w:r>
              <w:rPr>
                <w:rFonts w:ascii="宋体" w:hAnsi="宋体" w:eastAsia="宋体" w:cs="宋体"/>
                <w:spacing w:val="5"/>
                <w:sz w:val="19"/>
                <w:szCs w:val="19"/>
              </w:rPr>
              <w:t>2、利润额在本行业领先水平5分；</w:t>
            </w:r>
          </w:p>
        </w:tc>
        <w:tc>
          <w:tcPr>
            <w:tcW w:w="540" w:type="dxa"/>
            <w:vAlign w:val="top"/>
          </w:tcPr>
          <w:p w14:paraId="499D0825">
            <w:pPr>
              <w:pStyle w:val="6"/>
              <w:spacing w:line="275" w:lineRule="auto"/>
            </w:pPr>
          </w:p>
          <w:p w14:paraId="0B77C0A8">
            <w:pPr>
              <w:pStyle w:val="6"/>
              <w:spacing w:line="275" w:lineRule="auto"/>
            </w:pPr>
          </w:p>
          <w:p w14:paraId="63C17D9B">
            <w:pPr>
              <w:pStyle w:val="6"/>
              <w:spacing w:line="275" w:lineRule="auto"/>
            </w:pPr>
          </w:p>
          <w:p w14:paraId="55596932">
            <w:pPr>
              <w:spacing w:before="61" w:line="184" w:lineRule="auto"/>
              <w:ind w:left="165"/>
              <w:rPr>
                <w:rFonts w:ascii="宋体" w:hAnsi="宋体" w:eastAsia="宋体" w:cs="宋体"/>
                <w:sz w:val="19"/>
                <w:szCs w:val="19"/>
              </w:rPr>
            </w:pPr>
            <w:r>
              <w:rPr>
                <w:rFonts w:ascii="宋体" w:hAnsi="宋体" w:eastAsia="宋体" w:cs="宋体"/>
                <w:spacing w:val="-6"/>
                <w:sz w:val="19"/>
                <w:szCs w:val="19"/>
              </w:rPr>
              <w:t>15</w:t>
            </w:r>
          </w:p>
        </w:tc>
        <w:tc>
          <w:tcPr>
            <w:tcW w:w="3666" w:type="dxa"/>
            <w:vAlign w:val="top"/>
          </w:tcPr>
          <w:p w14:paraId="7472CF5F">
            <w:pPr>
              <w:pStyle w:val="6"/>
              <w:spacing w:line="310" w:lineRule="auto"/>
            </w:pPr>
          </w:p>
          <w:p w14:paraId="47EC6447">
            <w:pPr>
              <w:spacing w:before="62" w:line="290" w:lineRule="auto"/>
              <w:ind w:left="96" w:right="132"/>
              <w:rPr>
                <w:rFonts w:ascii="宋体" w:hAnsi="宋体" w:eastAsia="宋体" w:cs="宋体"/>
                <w:sz w:val="19"/>
                <w:szCs w:val="19"/>
              </w:rPr>
            </w:pPr>
            <w:r>
              <w:rPr>
                <w:rFonts w:ascii="宋体" w:hAnsi="宋体" w:eastAsia="宋体" w:cs="宋体"/>
                <w:sz w:val="19"/>
                <w:szCs w:val="19"/>
              </w:rPr>
              <w:t>1、近3年度结算收入(产值)未达到认定标</w:t>
            </w:r>
            <w:r>
              <w:rPr>
                <w:rFonts w:ascii="宋体" w:hAnsi="宋体" w:eastAsia="宋体" w:cs="宋体"/>
                <w:spacing w:val="6"/>
                <w:sz w:val="19"/>
                <w:szCs w:val="19"/>
              </w:rPr>
              <w:t xml:space="preserve"> </w:t>
            </w:r>
            <w:r>
              <w:rPr>
                <w:rFonts w:ascii="宋体" w:hAnsi="宋体" w:eastAsia="宋体" w:cs="宋体"/>
                <w:spacing w:val="15"/>
                <w:sz w:val="19"/>
                <w:szCs w:val="19"/>
              </w:rPr>
              <w:t>准扣10分；</w:t>
            </w:r>
          </w:p>
          <w:p w14:paraId="469C47A8">
            <w:pPr>
              <w:spacing w:before="53" w:line="219" w:lineRule="auto"/>
              <w:ind w:left="96"/>
              <w:rPr>
                <w:rFonts w:ascii="宋体" w:hAnsi="宋体" w:eastAsia="宋体" w:cs="宋体"/>
                <w:sz w:val="19"/>
                <w:szCs w:val="19"/>
              </w:rPr>
            </w:pPr>
            <w:r>
              <w:rPr>
                <w:rFonts w:ascii="宋体" w:hAnsi="宋体" w:eastAsia="宋体" w:cs="宋体"/>
                <w:spacing w:val="6"/>
                <w:sz w:val="19"/>
                <w:szCs w:val="19"/>
              </w:rPr>
              <w:t>2、企业利润额为负数扣5分；</w:t>
            </w:r>
          </w:p>
        </w:tc>
        <w:tc>
          <w:tcPr>
            <w:tcW w:w="320" w:type="dxa"/>
            <w:vAlign w:val="top"/>
          </w:tcPr>
          <w:p w14:paraId="0C8F7D8D">
            <w:pPr>
              <w:pStyle w:val="6"/>
            </w:pPr>
          </w:p>
        </w:tc>
        <w:tc>
          <w:tcPr>
            <w:tcW w:w="310" w:type="dxa"/>
            <w:vAlign w:val="top"/>
          </w:tcPr>
          <w:p w14:paraId="0F0E57A8">
            <w:pPr>
              <w:pStyle w:val="6"/>
            </w:pPr>
          </w:p>
        </w:tc>
        <w:tc>
          <w:tcPr>
            <w:tcW w:w="305" w:type="dxa"/>
            <w:vAlign w:val="top"/>
          </w:tcPr>
          <w:p w14:paraId="65A76240">
            <w:pPr>
              <w:pStyle w:val="6"/>
            </w:pPr>
          </w:p>
        </w:tc>
      </w:tr>
      <w:tr w14:paraId="320D492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98" w:hRule="atLeast"/>
        </w:trPr>
        <w:tc>
          <w:tcPr>
            <w:tcW w:w="624" w:type="dxa"/>
            <w:vMerge w:val="continue"/>
            <w:tcBorders>
              <w:top w:val="nil"/>
            </w:tcBorders>
            <w:vAlign w:val="top"/>
          </w:tcPr>
          <w:p w14:paraId="276CEEC7">
            <w:pPr>
              <w:pStyle w:val="6"/>
            </w:pPr>
          </w:p>
        </w:tc>
        <w:tc>
          <w:tcPr>
            <w:tcW w:w="599" w:type="dxa"/>
            <w:vAlign w:val="top"/>
          </w:tcPr>
          <w:p w14:paraId="3A3D066E">
            <w:pPr>
              <w:pStyle w:val="6"/>
              <w:spacing w:line="242" w:lineRule="auto"/>
            </w:pPr>
          </w:p>
          <w:p w14:paraId="7084BE68">
            <w:pPr>
              <w:pStyle w:val="6"/>
              <w:spacing w:line="242" w:lineRule="auto"/>
            </w:pPr>
          </w:p>
          <w:p w14:paraId="473208F3">
            <w:pPr>
              <w:spacing w:before="56" w:line="204" w:lineRule="auto"/>
              <w:ind w:left="200" w:right="164" w:hanging="79"/>
              <w:jc w:val="both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spacing w:val="-10"/>
                <w:sz w:val="17"/>
                <w:szCs w:val="17"/>
              </w:rPr>
              <w:t>(li)</w:t>
            </w:r>
            <w:r>
              <w:rPr>
                <w:rFonts w:ascii="宋体" w:hAnsi="宋体" w:eastAsia="宋体" w:cs="宋体"/>
                <w:spacing w:val="2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-10"/>
                <w:sz w:val="17"/>
                <w:szCs w:val="17"/>
              </w:rPr>
              <w:t>维</w:t>
            </w:r>
            <w:r>
              <w:rPr>
                <w:rFonts w:ascii="宋体" w:hAnsi="宋体" w:eastAsia="宋体" w:cs="宋体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-8"/>
                <w:sz w:val="17"/>
                <w:szCs w:val="17"/>
              </w:rPr>
              <w:t>护</w:t>
            </w:r>
            <w:r>
              <w:rPr>
                <w:rFonts w:ascii="宋体" w:hAnsi="宋体" w:eastAsia="宋体" w:cs="宋体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-14"/>
                <w:sz w:val="17"/>
                <w:szCs w:val="17"/>
              </w:rPr>
              <w:t>员</w:t>
            </w:r>
            <w:r>
              <w:rPr>
                <w:rFonts w:ascii="宋体" w:hAnsi="宋体" w:eastAsia="宋体" w:cs="宋体"/>
                <w:sz w:val="17"/>
                <w:szCs w:val="17"/>
              </w:rPr>
              <w:t xml:space="preserve">  </w:t>
            </w:r>
            <w:r>
              <w:rPr>
                <w:rFonts w:ascii="宋体" w:hAnsi="宋体" w:eastAsia="宋体" w:cs="宋体"/>
                <w:spacing w:val="-3"/>
                <w:sz w:val="17"/>
                <w:szCs w:val="17"/>
              </w:rPr>
              <w:t>T.</w:t>
            </w:r>
            <w:r>
              <w:rPr>
                <w:rFonts w:ascii="宋体" w:hAnsi="宋体" w:eastAsia="宋体" w:cs="宋体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-6"/>
                <w:sz w:val="17"/>
                <w:szCs w:val="17"/>
              </w:rPr>
              <w:t>权</w:t>
            </w:r>
            <w:r>
              <w:rPr>
                <w:rFonts w:ascii="宋体" w:hAnsi="宋体" w:eastAsia="宋体" w:cs="宋体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-8"/>
                <w:sz w:val="17"/>
                <w:szCs w:val="17"/>
              </w:rPr>
              <w:t>益</w:t>
            </w:r>
            <w:r>
              <w:rPr>
                <w:rFonts w:ascii="宋体" w:hAnsi="宋体" w:eastAsia="宋体" w:cs="宋体"/>
                <w:sz w:val="17"/>
                <w:szCs w:val="17"/>
              </w:rPr>
              <w:t xml:space="preserve"> 好</w:t>
            </w:r>
          </w:p>
        </w:tc>
        <w:tc>
          <w:tcPr>
            <w:tcW w:w="3966" w:type="dxa"/>
            <w:vAlign w:val="top"/>
          </w:tcPr>
          <w:p w14:paraId="1B772158">
            <w:pPr>
              <w:pStyle w:val="6"/>
              <w:spacing w:line="244" w:lineRule="auto"/>
            </w:pPr>
          </w:p>
          <w:p w14:paraId="160AA2CF">
            <w:pPr>
              <w:pStyle w:val="6"/>
              <w:spacing w:line="245" w:lineRule="auto"/>
            </w:pPr>
          </w:p>
          <w:p w14:paraId="2B078AA0">
            <w:pPr>
              <w:spacing w:before="61" w:line="219" w:lineRule="auto"/>
              <w:jc w:val="right"/>
              <w:rPr>
                <w:rFonts w:ascii="宋体" w:hAnsi="宋体" w:eastAsia="宋体" w:cs="宋体"/>
                <w:sz w:val="19"/>
                <w:szCs w:val="19"/>
              </w:rPr>
            </w:pPr>
            <w:r>
              <w:rPr>
                <w:rFonts w:ascii="宋体" w:hAnsi="宋体" w:eastAsia="宋体" w:cs="宋体"/>
                <w:spacing w:val="-8"/>
                <w:sz w:val="19"/>
                <w:szCs w:val="19"/>
              </w:rPr>
              <w:t>1、企业有党组织、工会组织、职代会健全4分；</w:t>
            </w:r>
          </w:p>
          <w:p w14:paraId="5FE8E4DE">
            <w:pPr>
              <w:spacing w:before="65" w:line="271" w:lineRule="auto"/>
              <w:ind w:left="101" w:right="83" w:hanging="19"/>
              <w:rPr>
                <w:rFonts w:ascii="宋体" w:hAnsi="宋体" w:eastAsia="宋体" w:cs="宋体"/>
                <w:sz w:val="19"/>
                <w:szCs w:val="19"/>
              </w:rPr>
            </w:pPr>
            <w:r>
              <w:rPr>
                <w:rFonts w:ascii="宋体" w:hAnsi="宋体" w:eastAsia="宋体" w:cs="宋体"/>
                <w:spacing w:val="-1"/>
                <w:sz w:val="19"/>
                <w:szCs w:val="19"/>
              </w:rPr>
              <w:t>2、按时足额发放员工工资，无拖欠员工工资4</w:t>
            </w:r>
            <w:r>
              <w:rPr>
                <w:rFonts w:ascii="宋体" w:hAnsi="宋体" w:eastAsia="宋体" w:cs="宋体"/>
                <w:spacing w:val="10"/>
                <w:sz w:val="19"/>
                <w:szCs w:val="19"/>
              </w:rPr>
              <w:t xml:space="preserve"> </w:t>
            </w:r>
            <w:r>
              <w:rPr>
                <w:rFonts w:ascii="宋体" w:hAnsi="宋体" w:eastAsia="宋体" w:cs="宋体"/>
                <w:spacing w:val="-5"/>
                <w:sz w:val="19"/>
                <w:szCs w:val="19"/>
              </w:rPr>
              <w:t>分</w:t>
            </w:r>
            <w:r>
              <w:rPr>
                <w:rFonts w:ascii="宋体" w:hAnsi="宋体" w:eastAsia="宋体" w:cs="宋体"/>
                <w:spacing w:val="54"/>
                <w:sz w:val="19"/>
                <w:szCs w:val="19"/>
              </w:rPr>
              <w:t xml:space="preserve"> </w:t>
            </w:r>
            <w:r>
              <w:rPr>
                <w:rFonts w:ascii="宋体" w:hAnsi="宋体" w:eastAsia="宋体" w:cs="宋体"/>
                <w:spacing w:val="-5"/>
                <w:sz w:val="19"/>
                <w:szCs w:val="19"/>
              </w:rPr>
              <w:t>；</w:t>
            </w:r>
          </w:p>
          <w:p w14:paraId="6E5122C9">
            <w:pPr>
              <w:spacing w:before="83" w:line="219" w:lineRule="auto"/>
              <w:ind w:left="102"/>
              <w:rPr>
                <w:rFonts w:ascii="宋体" w:hAnsi="宋体" w:eastAsia="宋体" w:cs="宋体"/>
                <w:sz w:val="19"/>
                <w:szCs w:val="19"/>
              </w:rPr>
            </w:pPr>
            <w:r>
              <w:rPr>
                <w:rFonts w:ascii="宋体" w:hAnsi="宋体" w:eastAsia="宋体" w:cs="宋体"/>
                <w:sz w:val="19"/>
                <w:szCs w:val="19"/>
              </w:rPr>
              <w:t>3、按时交纳职工养老保险、医疗保险的4分：</w:t>
            </w:r>
          </w:p>
          <w:p w14:paraId="613DCF33">
            <w:pPr>
              <w:spacing w:before="93" w:line="219" w:lineRule="auto"/>
              <w:jc w:val="right"/>
              <w:rPr>
                <w:rFonts w:ascii="宋体" w:hAnsi="宋体" w:eastAsia="宋体" w:cs="宋体"/>
                <w:sz w:val="19"/>
                <w:szCs w:val="19"/>
              </w:rPr>
            </w:pPr>
            <w:r>
              <w:rPr>
                <w:rFonts w:ascii="宋体" w:hAnsi="宋体" w:eastAsia="宋体" w:cs="宋体"/>
                <w:spacing w:val="-6"/>
                <w:sz w:val="19"/>
                <w:szCs w:val="19"/>
              </w:rPr>
              <w:t>4、热心社会公益事业，积极参与行业活动3分：</w:t>
            </w:r>
          </w:p>
        </w:tc>
        <w:tc>
          <w:tcPr>
            <w:tcW w:w="540" w:type="dxa"/>
            <w:vAlign w:val="top"/>
          </w:tcPr>
          <w:p w14:paraId="4CBC47D9">
            <w:pPr>
              <w:pStyle w:val="6"/>
              <w:spacing w:line="286" w:lineRule="auto"/>
            </w:pPr>
          </w:p>
          <w:p w14:paraId="40E6D15F">
            <w:pPr>
              <w:pStyle w:val="6"/>
              <w:spacing w:line="286" w:lineRule="auto"/>
            </w:pPr>
          </w:p>
          <w:p w14:paraId="2366DE50">
            <w:pPr>
              <w:pStyle w:val="6"/>
              <w:spacing w:line="286" w:lineRule="auto"/>
            </w:pPr>
          </w:p>
          <w:p w14:paraId="6883B712">
            <w:pPr>
              <w:pStyle w:val="6"/>
              <w:spacing w:line="286" w:lineRule="auto"/>
            </w:pPr>
          </w:p>
          <w:p w14:paraId="4A87017A">
            <w:pPr>
              <w:spacing w:before="61" w:line="184" w:lineRule="auto"/>
              <w:ind w:left="165"/>
              <w:rPr>
                <w:rFonts w:ascii="宋体" w:hAnsi="宋体" w:eastAsia="宋体" w:cs="宋体"/>
                <w:sz w:val="19"/>
                <w:szCs w:val="19"/>
              </w:rPr>
            </w:pPr>
            <w:r>
              <w:rPr>
                <w:rFonts w:ascii="宋体" w:hAnsi="宋体" w:eastAsia="宋体" w:cs="宋体"/>
                <w:spacing w:val="-6"/>
                <w:sz w:val="19"/>
                <w:szCs w:val="19"/>
              </w:rPr>
              <w:t>15</w:t>
            </w:r>
          </w:p>
        </w:tc>
        <w:tc>
          <w:tcPr>
            <w:tcW w:w="3666" w:type="dxa"/>
            <w:vAlign w:val="top"/>
          </w:tcPr>
          <w:p w14:paraId="136764BB">
            <w:pPr>
              <w:pStyle w:val="6"/>
              <w:spacing w:line="330" w:lineRule="auto"/>
            </w:pPr>
          </w:p>
          <w:p w14:paraId="2DE78919">
            <w:pPr>
              <w:spacing w:before="62" w:line="266" w:lineRule="auto"/>
              <w:ind w:left="96" w:firstLine="19"/>
              <w:rPr>
                <w:rFonts w:ascii="宋体" w:hAnsi="宋体" w:eastAsia="宋体" w:cs="宋体"/>
                <w:sz w:val="19"/>
                <w:szCs w:val="19"/>
              </w:rPr>
            </w:pPr>
            <w:r>
              <w:rPr>
                <w:rFonts w:ascii="宋体" w:hAnsi="宋体" w:eastAsia="宋体" w:cs="宋体"/>
                <w:spacing w:val="-4"/>
                <w:sz w:val="19"/>
                <w:szCs w:val="19"/>
              </w:rPr>
              <w:t>1、未建立党组织、工会组织、职代会的扣4</w:t>
            </w:r>
            <w:r>
              <w:rPr>
                <w:rFonts w:ascii="宋体" w:hAnsi="宋体" w:eastAsia="宋体" w:cs="宋体"/>
                <w:spacing w:val="8"/>
                <w:sz w:val="19"/>
                <w:szCs w:val="19"/>
              </w:rPr>
              <w:t xml:space="preserve"> </w:t>
            </w:r>
            <w:r>
              <w:rPr>
                <w:rFonts w:ascii="宋体" w:hAnsi="宋体" w:eastAsia="宋体" w:cs="宋体"/>
                <w:spacing w:val="-6"/>
                <w:sz w:val="19"/>
                <w:szCs w:val="19"/>
              </w:rPr>
              <w:t>分</w:t>
            </w:r>
            <w:r>
              <w:rPr>
                <w:rFonts w:ascii="宋体" w:hAnsi="宋体" w:eastAsia="宋体" w:cs="宋体"/>
                <w:spacing w:val="54"/>
                <w:sz w:val="19"/>
                <w:szCs w:val="19"/>
              </w:rPr>
              <w:t xml:space="preserve"> </w:t>
            </w:r>
            <w:r>
              <w:rPr>
                <w:rFonts w:ascii="宋体" w:hAnsi="宋体" w:eastAsia="宋体" w:cs="宋体"/>
                <w:spacing w:val="-6"/>
                <w:sz w:val="19"/>
                <w:szCs w:val="19"/>
              </w:rPr>
              <w:t>；</w:t>
            </w:r>
          </w:p>
          <w:p w14:paraId="685C55ED">
            <w:pPr>
              <w:spacing w:before="73" w:line="219" w:lineRule="auto"/>
              <w:jc w:val="right"/>
              <w:rPr>
                <w:rFonts w:ascii="宋体" w:hAnsi="宋体" w:eastAsia="宋体" w:cs="宋体"/>
                <w:sz w:val="19"/>
                <w:szCs w:val="19"/>
              </w:rPr>
            </w:pPr>
            <w:r>
              <w:rPr>
                <w:rFonts w:ascii="宋体" w:hAnsi="宋体" w:eastAsia="宋体" w:cs="宋体"/>
                <w:spacing w:val="-3"/>
                <w:sz w:val="19"/>
                <w:szCs w:val="19"/>
              </w:rPr>
              <w:t>2、有恶意克扣和拖欠员工工资行为扣4分；</w:t>
            </w:r>
          </w:p>
          <w:p w14:paraId="2810492C">
            <w:pPr>
              <w:spacing w:before="94" w:line="219" w:lineRule="auto"/>
              <w:jc w:val="right"/>
              <w:rPr>
                <w:rFonts w:ascii="宋体" w:hAnsi="宋体" w:eastAsia="宋体" w:cs="宋体"/>
                <w:sz w:val="19"/>
                <w:szCs w:val="19"/>
              </w:rPr>
            </w:pPr>
            <w:r>
              <w:rPr>
                <w:rFonts w:ascii="宋体" w:hAnsi="宋体" w:eastAsia="宋体" w:cs="宋体"/>
                <w:spacing w:val="-12"/>
                <w:sz w:val="19"/>
                <w:szCs w:val="19"/>
              </w:rPr>
              <w:t>3、未缴纳职工养老保险、医疗保险的扣4分：</w:t>
            </w:r>
          </w:p>
          <w:p w14:paraId="7431B038">
            <w:pPr>
              <w:spacing w:before="84" w:line="266" w:lineRule="auto"/>
              <w:ind w:left="96"/>
              <w:rPr>
                <w:rFonts w:ascii="宋体" w:hAnsi="宋体" w:eastAsia="宋体" w:cs="宋体"/>
                <w:sz w:val="19"/>
                <w:szCs w:val="19"/>
              </w:rPr>
            </w:pPr>
            <w:r>
              <w:rPr>
                <w:rFonts w:ascii="宋体" w:hAnsi="宋体" w:eastAsia="宋体" w:cs="宋体"/>
                <w:spacing w:val="-3"/>
                <w:sz w:val="19"/>
                <w:szCs w:val="19"/>
              </w:rPr>
              <w:t>4、不热心公益事业，不参与行业活动的扣3</w:t>
            </w:r>
            <w:r>
              <w:rPr>
                <w:rFonts w:ascii="宋体" w:hAnsi="宋体" w:eastAsia="宋体" w:cs="宋体"/>
                <w:spacing w:val="8"/>
                <w:sz w:val="19"/>
                <w:szCs w:val="19"/>
              </w:rPr>
              <w:t xml:space="preserve"> </w:t>
            </w:r>
            <w:r>
              <w:rPr>
                <w:rFonts w:ascii="宋体" w:hAnsi="宋体" w:eastAsia="宋体" w:cs="宋体"/>
                <w:spacing w:val="2"/>
                <w:sz w:val="19"/>
                <w:szCs w:val="19"/>
              </w:rPr>
              <w:t>分。</w:t>
            </w:r>
          </w:p>
        </w:tc>
        <w:tc>
          <w:tcPr>
            <w:tcW w:w="320" w:type="dxa"/>
            <w:vAlign w:val="top"/>
          </w:tcPr>
          <w:p w14:paraId="43D26404">
            <w:pPr>
              <w:pStyle w:val="6"/>
            </w:pPr>
          </w:p>
        </w:tc>
        <w:tc>
          <w:tcPr>
            <w:tcW w:w="310" w:type="dxa"/>
            <w:vAlign w:val="top"/>
          </w:tcPr>
          <w:p w14:paraId="0331EDC3">
            <w:pPr>
              <w:pStyle w:val="6"/>
            </w:pPr>
          </w:p>
        </w:tc>
        <w:tc>
          <w:tcPr>
            <w:tcW w:w="305" w:type="dxa"/>
            <w:vAlign w:val="top"/>
          </w:tcPr>
          <w:p w14:paraId="5893A29A">
            <w:pPr>
              <w:pStyle w:val="6"/>
            </w:pPr>
          </w:p>
        </w:tc>
      </w:tr>
      <w:tr w14:paraId="094AC6E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79" w:hRule="atLeast"/>
        </w:trPr>
        <w:tc>
          <w:tcPr>
            <w:tcW w:w="1223" w:type="dxa"/>
            <w:gridSpan w:val="2"/>
            <w:vAlign w:val="top"/>
          </w:tcPr>
          <w:p w14:paraId="7CA546C0">
            <w:pPr>
              <w:pStyle w:val="6"/>
              <w:spacing w:line="391" w:lineRule="auto"/>
            </w:pPr>
          </w:p>
          <w:p w14:paraId="47BAD91A">
            <w:pPr>
              <w:spacing w:before="62" w:line="219" w:lineRule="auto"/>
              <w:ind w:left="314"/>
              <w:rPr>
                <w:rFonts w:ascii="宋体" w:hAnsi="宋体" w:eastAsia="宋体" w:cs="宋体"/>
                <w:sz w:val="19"/>
                <w:szCs w:val="19"/>
              </w:rPr>
            </w:pPr>
            <w:r>
              <w:rPr>
                <w:rFonts w:ascii="宋体" w:hAnsi="宋体" w:eastAsia="宋体" w:cs="宋体"/>
                <w:spacing w:val="2"/>
                <w:sz w:val="19"/>
                <w:szCs w:val="19"/>
              </w:rPr>
              <w:t>附加分</w:t>
            </w:r>
          </w:p>
        </w:tc>
        <w:tc>
          <w:tcPr>
            <w:tcW w:w="3966" w:type="dxa"/>
            <w:vAlign w:val="top"/>
          </w:tcPr>
          <w:p w14:paraId="41AFE9FE">
            <w:pPr>
              <w:pStyle w:val="6"/>
            </w:pPr>
          </w:p>
        </w:tc>
        <w:tc>
          <w:tcPr>
            <w:tcW w:w="540" w:type="dxa"/>
            <w:vAlign w:val="top"/>
          </w:tcPr>
          <w:p w14:paraId="0C8C113F">
            <w:pPr>
              <w:pStyle w:val="6"/>
            </w:pPr>
          </w:p>
        </w:tc>
        <w:tc>
          <w:tcPr>
            <w:tcW w:w="3666" w:type="dxa"/>
            <w:vAlign w:val="top"/>
          </w:tcPr>
          <w:p w14:paraId="05E55E04">
            <w:pPr>
              <w:pStyle w:val="6"/>
            </w:pPr>
          </w:p>
        </w:tc>
        <w:tc>
          <w:tcPr>
            <w:tcW w:w="320" w:type="dxa"/>
            <w:vAlign w:val="top"/>
          </w:tcPr>
          <w:p w14:paraId="6E772E4D">
            <w:pPr>
              <w:pStyle w:val="6"/>
            </w:pPr>
          </w:p>
        </w:tc>
        <w:tc>
          <w:tcPr>
            <w:tcW w:w="310" w:type="dxa"/>
            <w:vAlign w:val="top"/>
          </w:tcPr>
          <w:p w14:paraId="439BA6C3">
            <w:pPr>
              <w:pStyle w:val="6"/>
            </w:pPr>
          </w:p>
        </w:tc>
        <w:tc>
          <w:tcPr>
            <w:tcW w:w="305" w:type="dxa"/>
            <w:vAlign w:val="top"/>
          </w:tcPr>
          <w:p w14:paraId="151593F4">
            <w:pPr>
              <w:pStyle w:val="6"/>
            </w:pPr>
          </w:p>
        </w:tc>
      </w:tr>
      <w:tr w14:paraId="45479BD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5" w:hRule="atLeast"/>
        </w:trPr>
        <w:tc>
          <w:tcPr>
            <w:tcW w:w="1223" w:type="dxa"/>
            <w:gridSpan w:val="2"/>
            <w:vAlign w:val="top"/>
          </w:tcPr>
          <w:p w14:paraId="46006311">
            <w:pPr>
              <w:spacing w:before="88" w:line="221" w:lineRule="auto"/>
              <w:ind w:left="415"/>
              <w:rPr>
                <w:rFonts w:ascii="宋体" w:hAnsi="宋体" w:eastAsia="宋体" w:cs="宋体"/>
                <w:sz w:val="19"/>
                <w:szCs w:val="19"/>
              </w:rPr>
            </w:pPr>
            <w:r>
              <w:rPr>
                <w:rFonts w:ascii="宋体" w:hAnsi="宋体" w:eastAsia="宋体" w:cs="宋体"/>
                <w:spacing w:val="-3"/>
                <w:sz w:val="19"/>
                <w:szCs w:val="19"/>
              </w:rPr>
              <w:t>合计</w:t>
            </w:r>
          </w:p>
        </w:tc>
        <w:tc>
          <w:tcPr>
            <w:tcW w:w="3966" w:type="dxa"/>
            <w:vAlign w:val="top"/>
          </w:tcPr>
          <w:p w14:paraId="47029C74">
            <w:pPr>
              <w:pStyle w:val="6"/>
            </w:pPr>
          </w:p>
        </w:tc>
        <w:tc>
          <w:tcPr>
            <w:tcW w:w="540" w:type="dxa"/>
            <w:vAlign w:val="top"/>
          </w:tcPr>
          <w:p w14:paraId="1A878216">
            <w:pPr>
              <w:pStyle w:val="6"/>
            </w:pPr>
          </w:p>
        </w:tc>
        <w:tc>
          <w:tcPr>
            <w:tcW w:w="3666" w:type="dxa"/>
            <w:vAlign w:val="top"/>
          </w:tcPr>
          <w:p w14:paraId="18B2A584">
            <w:pPr>
              <w:pStyle w:val="6"/>
            </w:pPr>
          </w:p>
        </w:tc>
        <w:tc>
          <w:tcPr>
            <w:tcW w:w="320" w:type="dxa"/>
            <w:vAlign w:val="top"/>
          </w:tcPr>
          <w:p w14:paraId="75865164">
            <w:pPr>
              <w:pStyle w:val="6"/>
            </w:pPr>
          </w:p>
        </w:tc>
        <w:tc>
          <w:tcPr>
            <w:tcW w:w="310" w:type="dxa"/>
            <w:vAlign w:val="top"/>
          </w:tcPr>
          <w:p w14:paraId="108EBBC1">
            <w:pPr>
              <w:pStyle w:val="6"/>
            </w:pPr>
          </w:p>
        </w:tc>
        <w:tc>
          <w:tcPr>
            <w:tcW w:w="305" w:type="dxa"/>
            <w:vAlign w:val="top"/>
          </w:tcPr>
          <w:p w14:paraId="4CBB37C0">
            <w:pPr>
              <w:pStyle w:val="6"/>
            </w:pPr>
          </w:p>
        </w:tc>
      </w:tr>
    </w:tbl>
    <w:p w14:paraId="65536CD0">
      <w:pPr>
        <w:rPr>
          <w:rFonts w:ascii="Arial"/>
          <w:sz w:val="21"/>
        </w:rPr>
      </w:pPr>
    </w:p>
    <w:p w14:paraId="7E917F16">
      <w:pPr>
        <w:rPr>
          <w:rFonts w:ascii="Arial" w:hAnsi="Arial" w:eastAsia="Arial" w:cs="Arial"/>
          <w:sz w:val="21"/>
          <w:szCs w:val="21"/>
        </w:rPr>
        <w:sectPr>
          <w:pgSz w:w="11900" w:h="16830"/>
          <w:pgMar w:top="1155" w:right="594" w:bottom="0" w:left="964" w:header="0" w:footer="0" w:gutter="0"/>
          <w:cols w:space="720" w:num="1"/>
        </w:sectPr>
      </w:pPr>
    </w:p>
    <w:p w14:paraId="0536A209">
      <w:pPr>
        <w:spacing w:line="312" w:lineRule="auto"/>
        <w:rPr>
          <w:rFonts w:ascii="Arial"/>
          <w:sz w:val="21"/>
        </w:rPr>
      </w:pPr>
    </w:p>
    <w:p w14:paraId="6A979F31">
      <w:pPr>
        <w:spacing w:line="312" w:lineRule="auto"/>
        <w:rPr>
          <w:rFonts w:ascii="Arial"/>
          <w:sz w:val="21"/>
        </w:rPr>
      </w:pPr>
    </w:p>
    <w:p w14:paraId="56038E33">
      <w:pPr>
        <w:spacing w:before="97" w:line="222" w:lineRule="auto"/>
        <w:ind w:left="1679"/>
        <w:rPr>
          <w:rFonts w:ascii="黑体" w:hAnsi="黑体" w:eastAsia="黑体" w:cs="黑体"/>
          <w:sz w:val="30"/>
          <w:szCs w:val="30"/>
        </w:rPr>
      </w:pPr>
      <w:r>
        <w:rPr>
          <w:rFonts w:ascii="黑体" w:hAnsi="黑体" w:eastAsia="黑体" w:cs="黑体"/>
          <w:b/>
          <w:bCs/>
          <w:spacing w:val="-7"/>
          <w:sz w:val="30"/>
          <w:szCs w:val="30"/>
        </w:rPr>
        <w:t>乐清市建筑业相关其他优秀企业家评定标准评分记分表</w:t>
      </w:r>
    </w:p>
    <w:p w14:paraId="34FCAC20">
      <w:pPr>
        <w:spacing w:line="386" w:lineRule="auto"/>
        <w:rPr>
          <w:rFonts w:ascii="Arial"/>
          <w:sz w:val="21"/>
        </w:rPr>
      </w:pPr>
    </w:p>
    <w:p w14:paraId="433CBCC2">
      <w:pPr>
        <w:pStyle w:val="2"/>
        <w:spacing w:before="62" w:line="222" w:lineRule="auto"/>
        <w:ind w:left="1115"/>
        <w:rPr>
          <w:sz w:val="19"/>
          <w:szCs w:val="19"/>
        </w:rPr>
      </w:pPr>
      <w:r>
        <w:rPr>
          <w:spacing w:val="-1"/>
          <w:sz w:val="19"/>
          <w:szCs w:val="19"/>
        </w:rPr>
        <w:t>企业名称：                                                     填报日期：</w:t>
      </w:r>
      <w:r>
        <w:rPr>
          <w:spacing w:val="20"/>
          <w:sz w:val="19"/>
          <w:szCs w:val="19"/>
        </w:rPr>
        <w:t xml:space="preserve">  </w:t>
      </w:r>
      <w:r>
        <w:rPr>
          <w:spacing w:val="-1"/>
          <w:sz w:val="19"/>
          <w:szCs w:val="19"/>
        </w:rPr>
        <w:t>年</w:t>
      </w:r>
      <w:r>
        <w:rPr>
          <w:spacing w:val="11"/>
          <w:sz w:val="19"/>
          <w:szCs w:val="19"/>
        </w:rPr>
        <w:t xml:space="preserve">  </w:t>
      </w:r>
      <w:r>
        <w:rPr>
          <w:spacing w:val="-1"/>
          <w:sz w:val="19"/>
          <w:szCs w:val="19"/>
        </w:rPr>
        <w:t>月   日</w:t>
      </w:r>
    </w:p>
    <w:p w14:paraId="7270BAAA">
      <w:pPr>
        <w:spacing w:line="29" w:lineRule="exact"/>
      </w:pPr>
    </w:p>
    <w:tbl>
      <w:tblPr>
        <w:tblStyle w:val="5"/>
        <w:tblW w:w="10290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24"/>
        <w:gridCol w:w="580"/>
        <w:gridCol w:w="3786"/>
        <w:gridCol w:w="609"/>
        <w:gridCol w:w="3756"/>
        <w:gridCol w:w="310"/>
        <w:gridCol w:w="320"/>
        <w:gridCol w:w="305"/>
      </w:tblGrid>
      <w:tr w14:paraId="61C980B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34" w:hRule="atLeast"/>
        </w:trPr>
        <w:tc>
          <w:tcPr>
            <w:tcW w:w="1204" w:type="dxa"/>
            <w:gridSpan w:val="2"/>
            <w:vAlign w:val="top"/>
          </w:tcPr>
          <w:p w14:paraId="20DB18E1">
            <w:pPr>
              <w:spacing w:before="43" w:line="220" w:lineRule="auto"/>
              <w:ind w:left="355"/>
              <w:rPr>
                <w:rFonts w:ascii="宋体" w:hAnsi="宋体" w:eastAsia="宋体" w:cs="宋体"/>
                <w:sz w:val="19"/>
                <w:szCs w:val="19"/>
              </w:rPr>
            </w:pPr>
            <w:r>
              <w:rPr>
                <w:rFonts w:ascii="宋体" w:hAnsi="宋体" w:eastAsia="宋体" w:cs="宋体"/>
                <w:spacing w:val="-4"/>
                <w:sz w:val="19"/>
                <w:szCs w:val="19"/>
              </w:rPr>
              <w:t>评</w:t>
            </w:r>
            <w:r>
              <w:rPr>
                <w:rFonts w:ascii="宋体" w:hAnsi="宋体" w:eastAsia="宋体" w:cs="宋体"/>
                <w:spacing w:val="17"/>
                <w:sz w:val="19"/>
                <w:szCs w:val="19"/>
              </w:rPr>
              <w:t xml:space="preserve"> </w:t>
            </w:r>
            <w:r>
              <w:rPr>
                <w:rFonts w:ascii="宋体" w:hAnsi="宋体" w:eastAsia="宋体" w:cs="宋体"/>
                <w:spacing w:val="-4"/>
                <w:sz w:val="19"/>
                <w:szCs w:val="19"/>
              </w:rPr>
              <w:t>审</w:t>
            </w:r>
          </w:p>
          <w:p w14:paraId="70588788">
            <w:pPr>
              <w:pStyle w:val="6"/>
              <w:spacing w:line="339" w:lineRule="auto"/>
            </w:pPr>
          </w:p>
          <w:p w14:paraId="7A2BC30F">
            <w:pPr>
              <w:spacing w:before="62" w:line="220" w:lineRule="auto"/>
              <w:ind w:left="304"/>
              <w:rPr>
                <w:rFonts w:ascii="宋体" w:hAnsi="宋体" w:eastAsia="宋体" w:cs="宋体"/>
                <w:sz w:val="19"/>
                <w:szCs w:val="19"/>
              </w:rPr>
            </w:pPr>
            <w:r>
              <w:rPr>
                <w:rFonts w:ascii="宋体" w:hAnsi="宋体" w:eastAsia="宋体" w:cs="宋体"/>
                <w:spacing w:val="-5"/>
                <w:sz w:val="19"/>
                <w:szCs w:val="19"/>
              </w:rPr>
              <w:t>指</w:t>
            </w:r>
            <w:r>
              <w:rPr>
                <w:rFonts w:ascii="宋体" w:hAnsi="宋体" w:eastAsia="宋体" w:cs="宋体"/>
                <w:spacing w:val="17"/>
                <w:sz w:val="19"/>
                <w:szCs w:val="19"/>
              </w:rPr>
              <w:t xml:space="preserve">  </w:t>
            </w:r>
            <w:r>
              <w:rPr>
                <w:rFonts w:ascii="宋体" w:hAnsi="宋体" w:eastAsia="宋体" w:cs="宋体"/>
                <w:spacing w:val="-5"/>
                <w:sz w:val="19"/>
                <w:szCs w:val="19"/>
              </w:rPr>
              <w:t>标</w:t>
            </w:r>
          </w:p>
        </w:tc>
        <w:tc>
          <w:tcPr>
            <w:tcW w:w="3786" w:type="dxa"/>
            <w:vAlign w:val="top"/>
          </w:tcPr>
          <w:p w14:paraId="03D3A707">
            <w:pPr>
              <w:pStyle w:val="6"/>
              <w:spacing w:line="309" w:lineRule="auto"/>
            </w:pPr>
          </w:p>
          <w:p w14:paraId="7F288A5E">
            <w:pPr>
              <w:spacing w:before="61" w:line="219" w:lineRule="auto"/>
              <w:ind w:left="1391"/>
              <w:rPr>
                <w:rFonts w:ascii="宋体" w:hAnsi="宋体" w:eastAsia="宋体" w:cs="宋体"/>
                <w:sz w:val="19"/>
                <w:szCs w:val="19"/>
              </w:rPr>
            </w:pPr>
            <w:r>
              <w:rPr>
                <w:rFonts w:ascii="宋体" w:hAnsi="宋体" w:eastAsia="宋体" w:cs="宋体"/>
                <w:spacing w:val="-10"/>
                <w:sz w:val="19"/>
                <w:szCs w:val="19"/>
              </w:rPr>
              <w:t>标 准</w:t>
            </w:r>
            <w:r>
              <w:rPr>
                <w:rFonts w:ascii="宋体" w:hAnsi="宋体" w:eastAsia="宋体" w:cs="宋体"/>
                <w:spacing w:val="22"/>
                <w:sz w:val="19"/>
                <w:szCs w:val="19"/>
              </w:rPr>
              <w:t xml:space="preserve"> </w:t>
            </w:r>
            <w:r>
              <w:rPr>
                <w:rFonts w:ascii="宋体" w:hAnsi="宋体" w:eastAsia="宋体" w:cs="宋体"/>
                <w:spacing w:val="-10"/>
                <w:sz w:val="19"/>
                <w:szCs w:val="19"/>
              </w:rPr>
              <w:t>内</w:t>
            </w:r>
            <w:r>
              <w:rPr>
                <w:rFonts w:ascii="宋体" w:hAnsi="宋体" w:eastAsia="宋体" w:cs="宋体"/>
                <w:spacing w:val="1"/>
                <w:sz w:val="19"/>
                <w:szCs w:val="19"/>
              </w:rPr>
              <w:t xml:space="preserve"> </w:t>
            </w:r>
            <w:r>
              <w:rPr>
                <w:rFonts w:ascii="宋体" w:hAnsi="宋体" w:eastAsia="宋体" w:cs="宋体"/>
                <w:spacing w:val="-10"/>
                <w:sz w:val="19"/>
                <w:szCs w:val="19"/>
              </w:rPr>
              <w:t>容</w:t>
            </w:r>
          </w:p>
        </w:tc>
        <w:tc>
          <w:tcPr>
            <w:tcW w:w="609" w:type="dxa"/>
            <w:textDirection w:val="tbRlV"/>
            <w:vAlign w:val="top"/>
          </w:tcPr>
          <w:p w14:paraId="66E3C1BD">
            <w:pPr>
              <w:spacing w:before="211" w:line="201" w:lineRule="auto"/>
              <w:ind w:left="166"/>
              <w:rPr>
                <w:rFonts w:ascii="宋体" w:hAnsi="宋体" w:eastAsia="宋体" w:cs="宋体"/>
                <w:sz w:val="19"/>
                <w:szCs w:val="19"/>
              </w:rPr>
            </w:pPr>
            <w:r>
              <w:rPr>
                <w:rFonts w:ascii="宋体" w:hAnsi="宋体" w:eastAsia="宋体" w:cs="宋体"/>
                <w:sz w:val="19"/>
                <w:szCs w:val="19"/>
              </w:rPr>
              <w:t>标准分</w:t>
            </w:r>
          </w:p>
        </w:tc>
        <w:tc>
          <w:tcPr>
            <w:tcW w:w="3756" w:type="dxa"/>
            <w:vAlign w:val="top"/>
          </w:tcPr>
          <w:p w14:paraId="46E83D42">
            <w:pPr>
              <w:pStyle w:val="6"/>
              <w:spacing w:line="309" w:lineRule="auto"/>
            </w:pPr>
          </w:p>
          <w:p w14:paraId="768C8CC1">
            <w:pPr>
              <w:spacing w:before="62" w:line="220" w:lineRule="auto"/>
              <w:ind w:left="1386"/>
              <w:rPr>
                <w:rFonts w:ascii="宋体" w:hAnsi="宋体" w:eastAsia="宋体" w:cs="宋体"/>
                <w:sz w:val="19"/>
                <w:szCs w:val="19"/>
              </w:rPr>
            </w:pPr>
            <w:r>
              <w:rPr>
                <w:rFonts w:ascii="宋体" w:hAnsi="宋体" w:eastAsia="宋体" w:cs="宋体"/>
                <w:spacing w:val="-5"/>
                <w:sz w:val="19"/>
                <w:szCs w:val="19"/>
              </w:rPr>
              <w:t>扣 分 标</w:t>
            </w:r>
            <w:r>
              <w:rPr>
                <w:rFonts w:ascii="宋体" w:hAnsi="宋体" w:eastAsia="宋体" w:cs="宋体"/>
                <w:spacing w:val="1"/>
                <w:sz w:val="19"/>
                <w:szCs w:val="19"/>
              </w:rPr>
              <w:t xml:space="preserve"> </w:t>
            </w:r>
            <w:r>
              <w:rPr>
                <w:rFonts w:ascii="宋体" w:hAnsi="宋体" w:eastAsia="宋体" w:cs="宋体"/>
                <w:spacing w:val="-5"/>
                <w:sz w:val="19"/>
                <w:szCs w:val="19"/>
              </w:rPr>
              <w:t>准</w:t>
            </w:r>
          </w:p>
        </w:tc>
        <w:tc>
          <w:tcPr>
            <w:tcW w:w="310" w:type="dxa"/>
            <w:textDirection w:val="tbRlV"/>
            <w:vAlign w:val="top"/>
          </w:tcPr>
          <w:p w14:paraId="02849799">
            <w:pPr>
              <w:spacing w:before="67" w:line="202" w:lineRule="auto"/>
              <w:ind w:left="165"/>
              <w:rPr>
                <w:rFonts w:ascii="宋体" w:hAnsi="宋体" w:eastAsia="宋体" w:cs="宋体"/>
                <w:sz w:val="19"/>
                <w:szCs w:val="19"/>
              </w:rPr>
            </w:pPr>
            <w:r>
              <w:rPr>
                <w:rFonts w:ascii="宋体" w:hAnsi="宋体" w:eastAsia="宋体" w:cs="宋体"/>
                <w:sz w:val="19"/>
                <w:szCs w:val="19"/>
              </w:rPr>
              <w:t>自评分</w:t>
            </w:r>
          </w:p>
        </w:tc>
        <w:tc>
          <w:tcPr>
            <w:tcW w:w="320" w:type="dxa"/>
            <w:textDirection w:val="tbRlV"/>
            <w:vAlign w:val="top"/>
          </w:tcPr>
          <w:p w14:paraId="06F3678F">
            <w:pPr>
              <w:spacing w:before="57" w:line="202" w:lineRule="auto"/>
              <w:ind w:left="166"/>
              <w:rPr>
                <w:rFonts w:ascii="宋体" w:hAnsi="宋体" w:eastAsia="宋体" w:cs="宋体"/>
                <w:sz w:val="19"/>
                <w:szCs w:val="19"/>
              </w:rPr>
            </w:pPr>
            <w:r>
              <w:rPr>
                <w:rFonts w:ascii="宋体" w:hAnsi="宋体" w:eastAsia="宋体" w:cs="宋体"/>
                <w:sz w:val="19"/>
                <w:szCs w:val="19"/>
              </w:rPr>
              <w:t>初审分</w:t>
            </w:r>
          </w:p>
        </w:tc>
        <w:tc>
          <w:tcPr>
            <w:tcW w:w="305" w:type="dxa"/>
            <w:textDirection w:val="tbRlV"/>
            <w:vAlign w:val="top"/>
          </w:tcPr>
          <w:p w14:paraId="5CBD3186">
            <w:pPr>
              <w:spacing w:before="62" w:line="202" w:lineRule="auto"/>
              <w:ind w:left="157"/>
              <w:rPr>
                <w:rFonts w:ascii="宋体" w:hAnsi="宋体" w:eastAsia="宋体" w:cs="宋体"/>
                <w:sz w:val="19"/>
                <w:szCs w:val="19"/>
              </w:rPr>
            </w:pPr>
            <w:r>
              <w:rPr>
                <w:rFonts w:ascii="宋体" w:hAnsi="宋体" w:eastAsia="宋体" w:cs="宋体"/>
                <w:spacing w:val="7"/>
                <w:sz w:val="19"/>
                <w:szCs w:val="19"/>
              </w:rPr>
              <w:t>评定分</w:t>
            </w:r>
          </w:p>
        </w:tc>
      </w:tr>
      <w:tr w14:paraId="76720F1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99" w:hRule="atLeast"/>
        </w:trPr>
        <w:tc>
          <w:tcPr>
            <w:tcW w:w="624" w:type="dxa"/>
            <w:vMerge w:val="restart"/>
            <w:tcBorders>
              <w:bottom w:val="nil"/>
            </w:tcBorders>
            <w:textDirection w:val="tbRlV"/>
            <w:vAlign w:val="top"/>
          </w:tcPr>
          <w:p w14:paraId="3554AD84">
            <w:pPr>
              <w:spacing w:before="223" w:line="201" w:lineRule="auto"/>
              <w:ind w:left="4275"/>
              <w:rPr>
                <w:rFonts w:ascii="宋体" w:hAnsi="宋体" w:eastAsia="宋体" w:cs="宋体"/>
                <w:sz w:val="13"/>
                <w:szCs w:val="13"/>
              </w:rPr>
            </w:pPr>
            <w:r>
              <w:rPr>
                <w:rFonts w:ascii="宋体" w:hAnsi="宋体" w:eastAsia="宋体" w:cs="宋体"/>
                <w:spacing w:val="5"/>
                <w:sz w:val="13"/>
                <w:szCs w:val="13"/>
              </w:rPr>
              <w:t>标</w:t>
            </w:r>
            <w:r>
              <w:rPr>
                <w:rFonts w:ascii="宋体" w:hAnsi="宋体" w:eastAsia="宋体" w:cs="宋体"/>
                <w:spacing w:val="34"/>
                <w:sz w:val="13"/>
                <w:szCs w:val="13"/>
              </w:rPr>
              <w:t xml:space="preserve">  </w:t>
            </w:r>
            <w:r>
              <w:rPr>
                <w:rFonts w:ascii="宋体" w:hAnsi="宋体" w:eastAsia="宋体" w:cs="宋体"/>
                <w:spacing w:val="5"/>
                <w:sz w:val="13"/>
                <w:szCs w:val="13"/>
              </w:rPr>
              <w:t>准</w:t>
            </w:r>
            <w:r>
              <w:rPr>
                <w:rFonts w:ascii="宋体" w:hAnsi="宋体" w:eastAsia="宋体" w:cs="宋体"/>
                <w:spacing w:val="30"/>
                <w:sz w:val="13"/>
                <w:szCs w:val="13"/>
              </w:rPr>
              <w:t xml:space="preserve">  </w:t>
            </w:r>
            <w:r>
              <w:rPr>
                <w:rFonts w:ascii="宋体" w:hAnsi="宋体" w:eastAsia="宋体" w:cs="宋体"/>
                <w:spacing w:val="5"/>
                <w:sz w:val="13"/>
                <w:szCs w:val="13"/>
              </w:rPr>
              <w:t>指</w:t>
            </w:r>
            <w:r>
              <w:rPr>
                <w:rFonts w:ascii="宋体" w:hAnsi="宋体" w:eastAsia="宋体" w:cs="宋体"/>
                <w:spacing w:val="30"/>
                <w:sz w:val="13"/>
                <w:szCs w:val="13"/>
              </w:rPr>
              <w:t xml:space="preserve">  </w:t>
            </w:r>
            <w:r>
              <w:rPr>
                <w:rFonts w:ascii="宋体" w:hAnsi="宋体" w:eastAsia="宋体" w:cs="宋体"/>
                <w:spacing w:val="5"/>
                <w:sz w:val="13"/>
                <w:szCs w:val="13"/>
              </w:rPr>
              <w:t>标</w:t>
            </w:r>
            <w:r>
              <w:rPr>
                <w:rFonts w:ascii="宋体" w:hAnsi="宋体" w:eastAsia="宋体" w:cs="宋体"/>
                <w:spacing w:val="30"/>
                <w:sz w:val="13"/>
                <w:szCs w:val="13"/>
              </w:rPr>
              <w:t xml:space="preserve">  </w:t>
            </w:r>
            <w:r>
              <w:rPr>
                <w:rFonts w:ascii="宋体" w:hAnsi="宋体" w:eastAsia="宋体" w:cs="宋体"/>
                <w:spacing w:val="5"/>
                <w:sz w:val="13"/>
                <w:szCs w:val="13"/>
              </w:rPr>
              <w:t>为</w:t>
            </w:r>
            <w:r>
              <w:rPr>
                <w:rFonts w:ascii="宋体" w:hAnsi="宋体" w:eastAsia="宋体" w:cs="宋体"/>
                <w:spacing w:val="29"/>
                <w:w w:val="101"/>
                <w:sz w:val="13"/>
                <w:szCs w:val="13"/>
              </w:rPr>
              <w:t xml:space="preserve">  </w:t>
            </w:r>
            <w:r>
              <w:rPr>
                <w:rFonts w:ascii="宋体" w:hAnsi="宋体" w:eastAsia="宋体" w:cs="宋体"/>
                <w:spacing w:val="5"/>
                <w:sz w:val="13"/>
                <w:szCs w:val="13"/>
              </w:rPr>
              <w:t>0   分</w:t>
            </w:r>
          </w:p>
        </w:tc>
        <w:tc>
          <w:tcPr>
            <w:tcW w:w="580" w:type="dxa"/>
            <w:textDirection w:val="tbRlV"/>
            <w:vAlign w:val="top"/>
          </w:tcPr>
          <w:p w14:paraId="1FFB9B4F">
            <w:pPr>
              <w:spacing w:before="205" w:line="202" w:lineRule="auto"/>
              <w:ind w:left="361"/>
              <w:rPr>
                <w:rFonts w:ascii="宋体" w:hAnsi="宋体" w:eastAsia="宋体" w:cs="宋体"/>
                <w:sz w:val="19"/>
                <w:szCs w:val="19"/>
              </w:rPr>
            </w:pPr>
            <w:r>
              <w:rPr>
                <w:rFonts w:ascii="宋体" w:hAnsi="宋体" w:eastAsia="宋体" w:cs="宋体"/>
                <w:sz w:val="19"/>
                <w:szCs w:val="19"/>
              </w:rPr>
              <w:t>遵纪守法好</w:t>
            </w:r>
          </w:p>
        </w:tc>
        <w:tc>
          <w:tcPr>
            <w:tcW w:w="3786" w:type="dxa"/>
            <w:vAlign w:val="top"/>
          </w:tcPr>
          <w:p w14:paraId="302CCAEB">
            <w:pPr>
              <w:pStyle w:val="6"/>
              <w:spacing w:line="323" w:lineRule="auto"/>
            </w:pPr>
          </w:p>
          <w:p w14:paraId="0B44796A">
            <w:pPr>
              <w:spacing w:before="62" w:line="219" w:lineRule="auto"/>
              <w:ind w:left="131"/>
              <w:rPr>
                <w:rFonts w:ascii="宋体" w:hAnsi="宋体" w:eastAsia="宋体" w:cs="宋体"/>
                <w:sz w:val="19"/>
                <w:szCs w:val="19"/>
              </w:rPr>
            </w:pPr>
            <w:r>
              <w:rPr>
                <w:rFonts w:ascii="宋体" w:hAnsi="宋体" w:eastAsia="宋体" w:cs="宋体"/>
                <w:spacing w:val="5"/>
                <w:sz w:val="19"/>
                <w:szCs w:val="19"/>
              </w:rPr>
              <w:t>1、依法经营，按时足额交纳税金5分；</w:t>
            </w:r>
          </w:p>
          <w:p w14:paraId="240555B1">
            <w:pPr>
              <w:spacing w:before="85" w:line="266" w:lineRule="auto"/>
              <w:ind w:left="130" w:hanging="39"/>
              <w:rPr>
                <w:rFonts w:ascii="宋体" w:hAnsi="宋体" w:eastAsia="宋体" w:cs="宋体"/>
                <w:sz w:val="19"/>
                <w:szCs w:val="19"/>
              </w:rPr>
            </w:pPr>
            <w:r>
              <w:rPr>
                <w:rFonts w:ascii="宋体" w:hAnsi="宋体" w:eastAsia="宋体" w:cs="宋体"/>
                <w:spacing w:val="-11"/>
                <w:sz w:val="19"/>
                <w:szCs w:val="19"/>
              </w:rPr>
              <w:t>2、市场</w:t>
            </w:r>
            <w:r>
              <w:rPr>
                <w:rFonts w:ascii="宋体" w:hAnsi="宋体" w:eastAsia="宋体" w:cs="宋体"/>
                <w:spacing w:val="-10"/>
                <w:sz w:val="19"/>
                <w:szCs w:val="19"/>
              </w:rPr>
              <w:t>行为规范，企业无受到行政处罚的</w:t>
            </w:r>
            <w:r>
              <w:rPr>
                <w:rFonts w:ascii="宋体" w:hAnsi="宋体" w:eastAsia="宋体" w:cs="宋体"/>
                <w:spacing w:val="-11"/>
                <w:sz w:val="19"/>
                <w:szCs w:val="19"/>
              </w:rPr>
              <w:t>违</w:t>
            </w:r>
            <w:r>
              <w:rPr>
                <w:rFonts w:ascii="宋体" w:hAnsi="宋体" w:eastAsia="宋体" w:cs="宋体"/>
                <w:spacing w:val="-7"/>
                <w:sz w:val="19"/>
                <w:szCs w:val="19"/>
              </w:rPr>
              <w:t>法</w:t>
            </w:r>
            <w:r>
              <w:rPr>
                <w:rFonts w:ascii="宋体" w:hAnsi="宋体" w:eastAsia="宋体" w:cs="宋体"/>
                <w:sz w:val="19"/>
                <w:szCs w:val="19"/>
              </w:rPr>
              <w:t xml:space="preserve"> </w:t>
            </w:r>
            <w:r>
              <w:rPr>
                <w:rFonts w:ascii="宋体" w:hAnsi="宋体" w:eastAsia="宋体" w:cs="宋体"/>
                <w:spacing w:val="7"/>
                <w:sz w:val="19"/>
                <w:szCs w:val="19"/>
              </w:rPr>
              <w:t>违规不良行为记录10分；</w:t>
            </w:r>
          </w:p>
          <w:p w14:paraId="70F70657">
            <w:pPr>
              <w:spacing w:before="61" w:line="219" w:lineRule="auto"/>
              <w:ind w:left="131"/>
              <w:rPr>
                <w:rFonts w:ascii="宋体" w:hAnsi="宋体" w:eastAsia="宋体" w:cs="宋体"/>
                <w:sz w:val="19"/>
                <w:szCs w:val="19"/>
              </w:rPr>
            </w:pPr>
            <w:r>
              <w:rPr>
                <w:rFonts w:ascii="宋体" w:hAnsi="宋体" w:eastAsia="宋体" w:cs="宋体"/>
                <w:sz w:val="19"/>
                <w:szCs w:val="19"/>
              </w:rPr>
              <w:t>3、本人无违法违纪受到处理5分。</w:t>
            </w:r>
          </w:p>
        </w:tc>
        <w:tc>
          <w:tcPr>
            <w:tcW w:w="609" w:type="dxa"/>
            <w:vAlign w:val="top"/>
          </w:tcPr>
          <w:p w14:paraId="3296B94B">
            <w:pPr>
              <w:pStyle w:val="6"/>
              <w:spacing w:line="247" w:lineRule="auto"/>
            </w:pPr>
          </w:p>
          <w:p w14:paraId="41B27EF0">
            <w:pPr>
              <w:pStyle w:val="6"/>
              <w:spacing w:line="247" w:lineRule="auto"/>
            </w:pPr>
          </w:p>
          <w:p w14:paraId="5BBA1FF0">
            <w:pPr>
              <w:pStyle w:val="6"/>
              <w:spacing w:line="247" w:lineRule="auto"/>
            </w:pPr>
          </w:p>
          <w:p w14:paraId="396206E2">
            <w:pPr>
              <w:spacing w:before="62" w:line="183" w:lineRule="auto"/>
              <w:ind w:left="205"/>
              <w:rPr>
                <w:rFonts w:ascii="宋体" w:hAnsi="宋体" w:eastAsia="宋体" w:cs="宋体"/>
                <w:sz w:val="19"/>
                <w:szCs w:val="19"/>
              </w:rPr>
            </w:pPr>
            <w:r>
              <w:rPr>
                <w:rFonts w:ascii="宋体" w:hAnsi="宋体" w:eastAsia="宋体" w:cs="宋体"/>
                <w:spacing w:val="-3"/>
                <w:sz w:val="19"/>
                <w:szCs w:val="19"/>
              </w:rPr>
              <w:t>20</w:t>
            </w:r>
          </w:p>
        </w:tc>
        <w:tc>
          <w:tcPr>
            <w:tcW w:w="3756" w:type="dxa"/>
            <w:vAlign w:val="top"/>
          </w:tcPr>
          <w:p w14:paraId="3052134E">
            <w:pPr>
              <w:pStyle w:val="6"/>
              <w:spacing w:line="315" w:lineRule="auto"/>
            </w:pPr>
          </w:p>
          <w:p w14:paraId="07594A94">
            <w:pPr>
              <w:spacing w:before="62" w:line="220" w:lineRule="auto"/>
              <w:ind w:left="96"/>
              <w:rPr>
                <w:rFonts w:ascii="宋体" w:hAnsi="宋体" w:eastAsia="宋体" w:cs="宋体"/>
                <w:sz w:val="19"/>
                <w:szCs w:val="19"/>
              </w:rPr>
            </w:pPr>
            <w:r>
              <w:rPr>
                <w:rFonts w:ascii="宋体" w:hAnsi="宋体" w:eastAsia="宋体" w:cs="宋体"/>
                <w:spacing w:val="5"/>
                <w:sz w:val="19"/>
                <w:szCs w:val="19"/>
              </w:rPr>
              <w:t>1、因偷漏税款企业受到处罚的扣5分；</w:t>
            </w:r>
          </w:p>
          <w:p w14:paraId="74963850">
            <w:pPr>
              <w:spacing w:before="93" w:line="220" w:lineRule="auto"/>
              <w:ind w:left="96"/>
              <w:rPr>
                <w:rFonts w:ascii="宋体" w:hAnsi="宋体" w:eastAsia="宋体" w:cs="宋体"/>
                <w:sz w:val="19"/>
                <w:szCs w:val="19"/>
              </w:rPr>
            </w:pPr>
            <w:r>
              <w:rPr>
                <w:rFonts w:ascii="宋体" w:hAnsi="宋体" w:eastAsia="宋体" w:cs="宋体"/>
                <w:spacing w:val="5"/>
                <w:sz w:val="19"/>
                <w:szCs w:val="19"/>
              </w:rPr>
              <w:t>2、企业有不良行为记录的扣10分；</w:t>
            </w:r>
          </w:p>
          <w:p w14:paraId="4A6F5875">
            <w:pPr>
              <w:spacing w:before="91" w:line="219" w:lineRule="auto"/>
              <w:jc w:val="right"/>
              <w:rPr>
                <w:rFonts w:ascii="宋体" w:hAnsi="宋体" w:eastAsia="宋体" w:cs="宋体"/>
                <w:sz w:val="19"/>
                <w:szCs w:val="19"/>
              </w:rPr>
            </w:pPr>
            <w:r>
              <w:rPr>
                <w:rFonts w:ascii="宋体" w:hAnsi="宋体" w:eastAsia="宋体" w:cs="宋体"/>
                <w:spacing w:val="-12"/>
                <w:sz w:val="19"/>
                <w:szCs w:val="19"/>
              </w:rPr>
              <w:t>3、本人因违法违规受到各种处罚的不得参评。</w:t>
            </w:r>
          </w:p>
        </w:tc>
        <w:tc>
          <w:tcPr>
            <w:tcW w:w="310" w:type="dxa"/>
            <w:vAlign w:val="top"/>
          </w:tcPr>
          <w:p w14:paraId="566063B3">
            <w:pPr>
              <w:pStyle w:val="6"/>
            </w:pPr>
          </w:p>
        </w:tc>
        <w:tc>
          <w:tcPr>
            <w:tcW w:w="320" w:type="dxa"/>
            <w:vAlign w:val="top"/>
          </w:tcPr>
          <w:p w14:paraId="6D3B3266">
            <w:pPr>
              <w:pStyle w:val="6"/>
            </w:pPr>
          </w:p>
        </w:tc>
        <w:tc>
          <w:tcPr>
            <w:tcW w:w="305" w:type="dxa"/>
            <w:vAlign w:val="top"/>
          </w:tcPr>
          <w:p w14:paraId="34AD6F63">
            <w:pPr>
              <w:pStyle w:val="6"/>
            </w:pPr>
          </w:p>
        </w:tc>
      </w:tr>
      <w:tr w14:paraId="0FF6E8D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68" w:hRule="atLeast"/>
        </w:trPr>
        <w:tc>
          <w:tcPr>
            <w:tcW w:w="624" w:type="dxa"/>
            <w:vMerge w:val="continue"/>
            <w:tcBorders>
              <w:top w:val="nil"/>
              <w:bottom w:val="nil"/>
            </w:tcBorders>
            <w:textDirection w:val="tbRlV"/>
            <w:vAlign w:val="top"/>
          </w:tcPr>
          <w:p w14:paraId="47D60BFC">
            <w:pPr>
              <w:pStyle w:val="6"/>
            </w:pPr>
          </w:p>
        </w:tc>
        <w:tc>
          <w:tcPr>
            <w:tcW w:w="580" w:type="dxa"/>
            <w:textDirection w:val="tbRlV"/>
            <w:vAlign w:val="top"/>
          </w:tcPr>
          <w:p w14:paraId="543932FE">
            <w:pPr>
              <w:spacing w:before="205" w:line="202" w:lineRule="auto"/>
              <w:ind w:left="444"/>
              <w:rPr>
                <w:rFonts w:ascii="宋体" w:hAnsi="宋体" w:eastAsia="宋体" w:cs="宋体"/>
                <w:sz w:val="19"/>
                <w:szCs w:val="19"/>
              </w:rPr>
            </w:pPr>
            <w:r>
              <w:rPr>
                <w:rFonts w:ascii="宋体" w:hAnsi="宋体" w:eastAsia="宋体" w:cs="宋体"/>
                <w:sz w:val="19"/>
                <w:szCs w:val="19"/>
              </w:rPr>
              <w:t>诚信经营好</w:t>
            </w:r>
          </w:p>
        </w:tc>
        <w:tc>
          <w:tcPr>
            <w:tcW w:w="3786" w:type="dxa"/>
            <w:vAlign w:val="top"/>
          </w:tcPr>
          <w:p w14:paraId="322264D7">
            <w:pPr>
              <w:pStyle w:val="6"/>
              <w:spacing w:line="316" w:lineRule="auto"/>
            </w:pPr>
          </w:p>
          <w:p w14:paraId="3278B67A">
            <w:pPr>
              <w:spacing w:before="61" w:line="219" w:lineRule="auto"/>
              <w:ind w:left="131"/>
              <w:rPr>
                <w:rFonts w:ascii="宋体" w:hAnsi="宋体" w:eastAsia="宋体" w:cs="宋体"/>
                <w:sz w:val="19"/>
                <w:szCs w:val="19"/>
              </w:rPr>
            </w:pPr>
            <w:r>
              <w:rPr>
                <w:rFonts w:ascii="宋体" w:hAnsi="宋体" w:eastAsia="宋体" w:cs="宋体"/>
                <w:spacing w:val="4"/>
                <w:sz w:val="19"/>
                <w:szCs w:val="19"/>
              </w:rPr>
              <w:t>1、企业有严格的诚信自律行为规范5分；</w:t>
            </w:r>
          </w:p>
          <w:p w14:paraId="1775C080">
            <w:pPr>
              <w:spacing w:before="94" w:line="219" w:lineRule="auto"/>
              <w:ind w:left="131"/>
              <w:rPr>
                <w:rFonts w:ascii="宋体" w:hAnsi="宋体" w:eastAsia="宋体" w:cs="宋体"/>
                <w:sz w:val="19"/>
                <w:szCs w:val="19"/>
              </w:rPr>
            </w:pPr>
            <w:r>
              <w:rPr>
                <w:rFonts w:ascii="宋体" w:hAnsi="宋体" w:eastAsia="宋体" w:cs="宋体"/>
                <w:spacing w:val="9"/>
                <w:sz w:val="19"/>
                <w:szCs w:val="19"/>
              </w:rPr>
              <w:t>2、履行合同好5分；</w:t>
            </w:r>
          </w:p>
          <w:p w14:paraId="011DFF5C">
            <w:pPr>
              <w:spacing w:before="84" w:line="219" w:lineRule="auto"/>
              <w:ind w:left="131"/>
              <w:rPr>
                <w:rFonts w:ascii="宋体" w:hAnsi="宋体" w:eastAsia="宋体" w:cs="宋体"/>
                <w:sz w:val="19"/>
                <w:szCs w:val="19"/>
              </w:rPr>
            </w:pPr>
            <w:r>
              <w:rPr>
                <w:rFonts w:ascii="宋体" w:hAnsi="宋体" w:eastAsia="宋体" w:cs="宋体"/>
                <w:spacing w:val="7"/>
                <w:sz w:val="19"/>
                <w:szCs w:val="19"/>
              </w:rPr>
              <w:t>3、履行行业公约好5分；</w:t>
            </w:r>
          </w:p>
          <w:p w14:paraId="2AC731EE">
            <w:pPr>
              <w:spacing w:before="83" w:line="218" w:lineRule="auto"/>
              <w:jc w:val="right"/>
              <w:rPr>
                <w:rFonts w:ascii="宋体" w:hAnsi="宋体" w:eastAsia="宋体" w:cs="宋体"/>
                <w:sz w:val="19"/>
                <w:szCs w:val="19"/>
              </w:rPr>
            </w:pPr>
            <w:r>
              <w:rPr>
                <w:rFonts w:ascii="宋体" w:hAnsi="宋体" w:eastAsia="宋体" w:cs="宋体"/>
                <w:spacing w:val="-7"/>
                <w:sz w:val="19"/>
                <w:szCs w:val="19"/>
              </w:rPr>
              <w:t>4、行业主管部门日常监督管理评价好的5分。</w:t>
            </w:r>
          </w:p>
        </w:tc>
        <w:tc>
          <w:tcPr>
            <w:tcW w:w="609" w:type="dxa"/>
            <w:vAlign w:val="top"/>
          </w:tcPr>
          <w:p w14:paraId="6C24269F">
            <w:pPr>
              <w:pStyle w:val="6"/>
              <w:spacing w:line="274" w:lineRule="auto"/>
            </w:pPr>
          </w:p>
          <w:p w14:paraId="73817660">
            <w:pPr>
              <w:pStyle w:val="6"/>
              <w:spacing w:line="274" w:lineRule="auto"/>
            </w:pPr>
          </w:p>
          <w:p w14:paraId="4356B4D9">
            <w:pPr>
              <w:pStyle w:val="6"/>
              <w:spacing w:line="274" w:lineRule="auto"/>
            </w:pPr>
          </w:p>
          <w:p w14:paraId="302AC9B0">
            <w:pPr>
              <w:spacing w:before="61" w:line="183" w:lineRule="auto"/>
              <w:ind w:left="205"/>
              <w:rPr>
                <w:rFonts w:ascii="宋体" w:hAnsi="宋体" w:eastAsia="宋体" w:cs="宋体"/>
                <w:sz w:val="19"/>
                <w:szCs w:val="19"/>
              </w:rPr>
            </w:pPr>
            <w:r>
              <w:rPr>
                <w:rFonts w:ascii="宋体" w:hAnsi="宋体" w:eastAsia="宋体" w:cs="宋体"/>
                <w:spacing w:val="-3"/>
                <w:sz w:val="19"/>
                <w:szCs w:val="19"/>
              </w:rPr>
              <w:t>20</w:t>
            </w:r>
          </w:p>
        </w:tc>
        <w:tc>
          <w:tcPr>
            <w:tcW w:w="3756" w:type="dxa"/>
            <w:vAlign w:val="top"/>
          </w:tcPr>
          <w:p w14:paraId="11F19BF5">
            <w:pPr>
              <w:spacing w:before="69" w:line="219" w:lineRule="auto"/>
              <w:ind w:left="96"/>
              <w:rPr>
                <w:rFonts w:ascii="宋体" w:hAnsi="宋体" w:eastAsia="宋体" w:cs="宋体"/>
                <w:sz w:val="19"/>
                <w:szCs w:val="19"/>
              </w:rPr>
            </w:pPr>
            <w:r>
              <w:rPr>
                <w:rFonts w:ascii="宋体" w:hAnsi="宋体" w:eastAsia="宋体" w:cs="宋体"/>
                <w:spacing w:val="5"/>
                <w:sz w:val="19"/>
                <w:szCs w:val="19"/>
              </w:rPr>
              <w:t>1、企业无诚信自律行为规范的扣5分；</w:t>
            </w:r>
          </w:p>
          <w:p w14:paraId="794E9B09">
            <w:pPr>
              <w:spacing w:before="84" w:line="219" w:lineRule="auto"/>
              <w:jc w:val="right"/>
              <w:rPr>
                <w:rFonts w:ascii="宋体" w:hAnsi="宋体" w:eastAsia="宋体" w:cs="宋体"/>
                <w:sz w:val="19"/>
                <w:szCs w:val="19"/>
              </w:rPr>
            </w:pPr>
            <w:r>
              <w:rPr>
                <w:rFonts w:ascii="宋体" w:hAnsi="宋体" w:eastAsia="宋体" w:cs="宋体"/>
                <w:spacing w:val="-8"/>
                <w:sz w:val="19"/>
                <w:szCs w:val="19"/>
              </w:rPr>
              <w:t>2、企业因违约而产生合同纠纷的一次扣5分；</w:t>
            </w:r>
          </w:p>
          <w:p w14:paraId="77026BF3">
            <w:pPr>
              <w:spacing w:before="94" w:line="256" w:lineRule="auto"/>
              <w:ind w:left="96" w:right="18" w:firstLine="9"/>
              <w:rPr>
                <w:rFonts w:ascii="宋体" w:hAnsi="宋体" w:eastAsia="宋体" w:cs="宋体"/>
                <w:sz w:val="19"/>
                <w:szCs w:val="19"/>
              </w:rPr>
            </w:pPr>
            <w:r>
              <w:rPr>
                <w:rFonts w:ascii="宋体" w:hAnsi="宋体" w:eastAsia="宋体" w:cs="宋体"/>
                <w:sz w:val="19"/>
                <w:szCs w:val="19"/>
              </w:rPr>
              <w:t>3、企业因违反行业公约行为受到处罚的扣5</w:t>
            </w:r>
            <w:r>
              <w:rPr>
                <w:rFonts w:ascii="宋体" w:hAnsi="宋体" w:eastAsia="宋体" w:cs="宋体"/>
                <w:spacing w:val="10"/>
                <w:sz w:val="19"/>
                <w:szCs w:val="19"/>
              </w:rPr>
              <w:t xml:space="preserve"> </w:t>
            </w:r>
            <w:r>
              <w:rPr>
                <w:rFonts w:ascii="宋体" w:hAnsi="宋体" w:eastAsia="宋体" w:cs="宋体"/>
                <w:spacing w:val="-5"/>
                <w:sz w:val="19"/>
                <w:szCs w:val="19"/>
              </w:rPr>
              <w:t>分</w:t>
            </w:r>
            <w:r>
              <w:rPr>
                <w:rFonts w:ascii="宋体" w:hAnsi="宋体" w:eastAsia="宋体" w:cs="宋体"/>
                <w:spacing w:val="54"/>
                <w:sz w:val="19"/>
                <w:szCs w:val="19"/>
              </w:rPr>
              <w:t xml:space="preserve"> </w:t>
            </w:r>
            <w:r>
              <w:rPr>
                <w:rFonts w:ascii="宋体" w:hAnsi="宋体" w:eastAsia="宋体" w:cs="宋体"/>
                <w:spacing w:val="-5"/>
                <w:sz w:val="19"/>
                <w:szCs w:val="19"/>
              </w:rPr>
              <w:t>；</w:t>
            </w:r>
          </w:p>
          <w:p w14:paraId="6C9337DE">
            <w:pPr>
              <w:spacing w:before="102" w:line="257" w:lineRule="auto"/>
              <w:ind w:left="96"/>
              <w:rPr>
                <w:rFonts w:ascii="宋体" w:hAnsi="宋体" w:eastAsia="宋体" w:cs="宋体"/>
                <w:sz w:val="19"/>
                <w:szCs w:val="19"/>
              </w:rPr>
            </w:pPr>
            <w:r>
              <w:rPr>
                <w:rFonts w:ascii="宋体" w:hAnsi="宋体" w:eastAsia="宋体" w:cs="宋体"/>
                <w:spacing w:val="-8"/>
                <w:sz w:val="19"/>
                <w:szCs w:val="19"/>
              </w:rPr>
              <w:t>4、行业主管部门日常监督管理评价差的的扣5</w:t>
            </w:r>
            <w:r>
              <w:rPr>
                <w:rFonts w:ascii="宋体" w:hAnsi="宋体" w:eastAsia="宋体" w:cs="宋体"/>
                <w:spacing w:val="16"/>
                <w:sz w:val="19"/>
                <w:szCs w:val="19"/>
              </w:rPr>
              <w:t xml:space="preserve"> </w:t>
            </w:r>
            <w:r>
              <w:rPr>
                <w:rFonts w:ascii="宋体" w:hAnsi="宋体" w:eastAsia="宋体" w:cs="宋体"/>
                <w:spacing w:val="2"/>
                <w:sz w:val="19"/>
                <w:szCs w:val="19"/>
              </w:rPr>
              <w:t>分。</w:t>
            </w:r>
          </w:p>
        </w:tc>
        <w:tc>
          <w:tcPr>
            <w:tcW w:w="310" w:type="dxa"/>
            <w:vAlign w:val="top"/>
          </w:tcPr>
          <w:p w14:paraId="2E4042BC">
            <w:pPr>
              <w:pStyle w:val="6"/>
            </w:pPr>
          </w:p>
        </w:tc>
        <w:tc>
          <w:tcPr>
            <w:tcW w:w="320" w:type="dxa"/>
            <w:vAlign w:val="top"/>
          </w:tcPr>
          <w:p w14:paraId="7D5A08EA">
            <w:pPr>
              <w:pStyle w:val="6"/>
            </w:pPr>
          </w:p>
        </w:tc>
        <w:tc>
          <w:tcPr>
            <w:tcW w:w="305" w:type="dxa"/>
            <w:vAlign w:val="top"/>
          </w:tcPr>
          <w:p w14:paraId="3A46F1FF">
            <w:pPr>
              <w:pStyle w:val="6"/>
            </w:pPr>
          </w:p>
        </w:tc>
      </w:tr>
      <w:tr w14:paraId="7172981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78" w:hRule="atLeast"/>
        </w:trPr>
        <w:tc>
          <w:tcPr>
            <w:tcW w:w="624" w:type="dxa"/>
            <w:vMerge w:val="continue"/>
            <w:tcBorders>
              <w:top w:val="nil"/>
              <w:bottom w:val="nil"/>
            </w:tcBorders>
            <w:textDirection w:val="tbRlV"/>
            <w:vAlign w:val="top"/>
          </w:tcPr>
          <w:p w14:paraId="6C1EDD3B">
            <w:pPr>
              <w:pStyle w:val="6"/>
            </w:pPr>
          </w:p>
        </w:tc>
        <w:tc>
          <w:tcPr>
            <w:tcW w:w="580" w:type="dxa"/>
            <w:textDirection w:val="tbRlV"/>
            <w:vAlign w:val="top"/>
          </w:tcPr>
          <w:p w14:paraId="2C2772A8">
            <w:pPr>
              <w:spacing w:before="205" w:line="202" w:lineRule="auto"/>
              <w:ind w:left="651"/>
              <w:rPr>
                <w:rFonts w:ascii="宋体" w:hAnsi="宋体" w:eastAsia="宋体" w:cs="宋体"/>
                <w:sz w:val="19"/>
                <w:szCs w:val="19"/>
              </w:rPr>
            </w:pPr>
            <w:r>
              <w:rPr>
                <w:rFonts w:ascii="宋体" w:hAnsi="宋体" w:eastAsia="宋体" w:cs="宋体"/>
                <w:spacing w:val="15"/>
                <w:sz w:val="19"/>
                <w:szCs w:val="19"/>
              </w:rPr>
              <w:t>(企业管理好</w:t>
            </w:r>
          </w:p>
        </w:tc>
        <w:tc>
          <w:tcPr>
            <w:tcW w:w="3786" w:type="dxa"/>
            <w:vAlign w:val="top"/>
          </w:tcPr>
          <w:p w14:paraId="6E1657C5">
            <w:pPr>
              <w:pStyle w:val="6"/>
              <w:spacing w:line="318" w:lineRule="auto"/>
            </w:pPr>
          </w:p>
          <w:p w14:paraId="283BF861">
            <w:pPr>
              <w:spacing w:before="61" w:line="219" w:lineRule="auto"/>
              <w:ind w:left="131"/>
              <w:rPr>
                <w:rFonts w:ascii="宋体" w:hAnsi="宋体" w:eastAsia="宋体" w:cs="宋体"/>
                <w:sz w:val="19"/>
                <w:szCs w:val="19"/>
              </w:rPr>
            </w:pPr>
            <w:r>
              <w:rPr>
                <w:rFonts w:ascii="宋体" w:hAnsi="宋体" w:eastAsia="宋体" w:cs="宋体"/>
                <w:spacing w:val="4"/>
                <w:sz w:val="19"/>
                <w:szCs w:val="19"/>
              </w:rPr>
              <w:t>1、近3年度无发生重大质量事故10分；</w:t>
            </w:r>
          </w:p>
          <w:p w14:paraId="38FCE2CF">
            <w:pPr>
              <w:spacing w:before="83" w:line="266" w:lineRule="auto"/>
              <w:ind w:left="130" w:hanging="39"/>
              <w:rPr>
                <w:rFonts w:ascii="宋体" w:hAnsi="宋体" w:eastAsia="宋体" w:cs="宋体"/>
                <w:sz w:val="19"/>
                <w:szCs w:val="19"/>
              </w:rPr>
            </w:pPr>
            <w:r>
              <w:rPr>
                <w:rFonts w:ascii="宋体" w:hAnsi="宋体" w:eastAsia="宋体" w:cs="宋体"/>
                <w:spacing w:val="-2"/>
                <w:sz w:val="19"/>
                <w:szCs w:val="19"/>
              </w:rPr>
              <w:t>2、企业已通过相关管理体系认证、信用评价</w:t>
            </w:r>
            <w:r>
              <w:rPr>
                <w:rFonts w:ascii="宋体" w:hAnsi="宋体" w:eastAsia="宋体" w:cs="宋体"/>
                <w:spacing w:val="18"/>
                <w:sz w:val="19"/>
                <w:szCs w:val="19"/>
              </w:rPr>
              <w:t xml:space="preserve"> </w:t>
            </w:r>
            <w:r>
              <w:rPr>
                <w:rFonts w:ascii="宋体" w:hAnsi="宋体" w:eastAsia="宋体" w:cs="宋体"/>
                <w:sz w:val="19"/>
                <w:szCs w:val="19"/>
              </w:rPr>
              <w:t>AA</w:t>
            </w:r>
            <w:r>
              <w:rPr>
                <w:rFonts w:ascii="宋体" w:hAnsi="宋体" w:eastAsia="宋体" w:cs="宋体"/>
                <w:spacing w:val="13"/>
                <w:sz w:val="19"/>
                <w:szCs w:val="19"/>
              </w:rPr>
              <w:t>级以上的4分；</w:t>
            </w:r>
          </w:p>
          <w:p w14:paraId="5FCD8A17">
            <w:pPr>
              <w:spacing w:before="92" w:line="261" w:lineRule="auto"/>
              <w:ind w:left="130" w:right="161" w:hanging="19"/>
              <w:rPr>
                <w:rFonts w:ascii="宋体" w:hAnsi="宋体" w:eastAsia="宋体" w:cs="宋体"/>
                <w:sz w:val="19"/>
                <w:szCs w:val="19"/>
              </w:rPr>
            </w:pPr>
            <w:r>
              <w:rPr>
                <w:rFonts w:ascii="宋体" w:hAnsi="宋体" w:eastAsia="宋体" w:cs="宋体"/>
                <w:spacing w:val="-1"/>
                <w:sz w:val="19"/>
                <w:szCs w:val="19"/>
              </w:rPr>
              <w:t>3、近3年度至少获得1个市级及其以上奖项</w:t>
            </w:r>
            <w:r>
              <w:rPr>
                <w:rFonts w:ascii="宋体" w:hAnsi="宋体" w:eastAsia="宋体" w:cs="宋体"/>
                <w:spacing w:val="7"/>
                <w:sz w:val="19"/>
                <w:szCs w:val="19"/>
              </w:rPr>
              <w:t xml:space="preserve"> </w:t>
            </w:r>
            <w:r>
              <w:rPr>
                <w:rFonts w:ascii="宋体" w:hAnsi="宋体" w:eastAsia="宋体" w:cs="宋体"/>
                <w:spacing w:val="2"/>
                <w:sz w:val="19"/>
                <w:szCs w:val="19"/>
              </w:rPr>
              <w:t>10分</w:t>
            </w:r>
          </w:p>
          <w:p w14:paraId="3B28795B">
            <w:pPr>
              <w:spacing w:before="82" w:line="219" w:lineRule="auto"/>
              <w:ind w:left="131"/>
              <w:rPr>
                <w:rFonts w:ascii="宋体" w:hAnsi="宋体" w:eastAsia="宋体" w:cs="宋体"/>
                <w:sz w:val="19"/>
                <w:szCs w:val="19"/>
              </w:rPr>
            </w:pPr>
            <w:r>
              <w:rPr>
                <w:rFonts w:ascii="宋体" w:hAnsi="宋体" w:eastAsia="宋体" w:cs="宋体"/>
                <w:spacing w:val="5"/>
                <w:sz w:val="19"/>
                <w:szCs w:val="19"/>
              </w:rPr>
              <w:t>4、本年度企业资质年审达到合格4分；</w:t>
            </w:r>
          </w:p>
          <w:p w14:paraId="795E7BAC">
            <w:pPr>
              <w:spacing w:before="85" w:line="201" w:lineRule="auto"/>
              <w:ind w:left="131"/>
              <w:rPr>
                <w:rFonts w:ascii="宋体" w:hAnsi="宋体" w:eastAsia="宋体" w:cs="宋体"/>
                <w:sz w:val="19"/>
                <w:szCs w:val="19"/>
              </w:rPr>
            </w:pPr>
            <w:r>
              <w:rPr>
                <w:rFonts w:ascii="宋体" w:hAnsi="宋体" w:eastAsia="宋体" w:cs="宋体"/>
                <w:spacing w:val="-1"/>
                <w:sz w:val="19"/>
                <w:szCs w:val="19"/>
              </w:rPr>
              <w:t>5、近3年度有对外拓展业务的2分。</w:t>
            </w:r>
          </w:p>
        </w:tc>
        <w:tc>
          <w:tcPr>
            <w:tcW w:w="609" w:type="dxa"/>
            <w:vAlign w:val="top"/>
          </w:tcPr>
          <w:p w14:paraId="5E0255FE">
            <w:pPr>
              <w:pStyle w:val="6"/>
              <w:spacing w:line="283" w:lineRule="auto"/>
            </w:pPr>
          </w:p>
          <w:p w14:paraId="0C49826E">
            <w:pPr>
              <w:pStyle w:val="6"/>
              <w:spacing w:line="283" w:lineRule="auto"/>
            </w:pPr>
          </w:p>
          <w:p w14:paraId="36FB52FD">
            <w:pPr>
              <w:pStyle w:val="6"/>
              <w:spacing w:line="283" w:lineRule="auto"/>
            </w:pPr>
          </w:p>
          <w:p w14:paraId="346387AD">
            <w:pPr>
              <w:pStyle w:val="6"/>
              <w:spacing w:line="283" w:lineRule="auto"/>
            </w:pPr>
          </w:p>
          <w:p w14:paraId="16D98EA3">
            <w:pPr>
              <w:spacing w:before="61" w:line="183" w:lineRule="auto"/>
              <w:ind w:left="205"/>
              <w:rPr>
                <w:rFonts w:ascii="宋体" w:hAnsi="宋体" w:eastAsia="宋体" w:cs="宋体"/>
                <w:sz w:val="19"/>
                <w:szCs w:val="19"/>
              </w:rPr>
            </w:pPr>
            <w:r>
              <w:rPr>
                <w:rFonts w:ascii="宋体" w:hAnsi="宋体" w:eastAsia="宋体" w:cs="宋体"/>
                <w:spacing w:val="-3"/>
                <w:sz w:val="19"/>
                <w:szCs w:val="19"/>
              </w:rPr>
              <w:t>30</w:t>
            </w:r>
          </w:p>
        </w:tc>
        <w:tc>
          <w:tcPr>
            <w:tcW w:w="3756" w:type="dxa"/>
            <w:vAlign w:val="top"/>
          </w:tcPr>
          <w:p w14:paraId="17AF40A1">
            <w:pPr>
              <w:spacing w:before="71" w:line="219" w:lineRule="auto"/>
              <w:jc w:val="right"/>
              <w:rPr>
                <w:rFonts w:ascii="宋体" w:hAnsi="宋体" w:eastAsia="宋体" w:cs="宋体"/>
                <w:sz w:val="19"/>
                <w:szCs w:val="19"/>
              </w:rPr>
            </w:pPr>
            <w:r>
              <w:rPr>
                <w:rFonts w:ascii="宋体" w:hAnsi="宋体" w:eastAsia="宋体" w:cs="宋体"/>
                <w:spacing w:val="1"/>
                <w:sz w:val="19"/>
                <w:szCs w:val="19"/>
              </w:rPr>
              <w:t>1、近3年度发生重大质量事故的不得参评；</w:t>
            </w:r>
          </w:p>
          <w:p w14:paraId="2A006477">
            <w:pPr>
              <w:spacing w:before="73" w:line="271" w:lineRule="auto"/>
              <w:ind w:left="96"/>
              <w:rPr>
                <w:rFonts w:ascii="宋体" w:hAnsi="宋体" w:eastAsia="宋体" w:cs="宋体"/>
                <w:sz w:val="19"/>
                <w:szCs w:val="19"/>
              </w:rPr>
            </w:pPr>
            <w:r>
              <w:rPr>
                <w:rFonts w:ascii="宋体" w:hAnsi="宋体" w:eastAsia="宋体" w:cs="宋体"/>
                <w:spacing w:val="-3"/>
                <w:sz w:val="19"/>
                <w:szCs w:val="19"/>
              </w:rPr>
              <w:t>2、未通过相关管理体系认证、信用评价AA级</w:t>
            </w:r>
            <w:r>
              <w:rPr>
                <w:rFonts w:ascii="宋体" w:hAnsi="宋体" w:eastAsia="宋体" w:cs="宋体"/>
                <w:spacing w:val="6"/>
                <w:sz w:val="19"/>
                <w:szCs w:val="19"/>
              </w:rPr>
              <w:t xml:space="preserve"> </w:t>
            </w:r>
            <w:r>
              <w:rPr>
                <w:rFonts w:ascii="宋体" w:hAnsi="宋体" w:eastAsia="宋体" w:cs="宋体"/>
                <w:spacing w:val="13"/>
                <w:sz w:val="19"/>
                <w:szCs w:val="19"/>
              </w:rPr>
              <w:t>以上的扣4分；</w:t>
            </w:r>
          </w:p>
          <w:p w14:paraId="1FCCB2F6">
            <w:pPr>
              <w:spacing w:before="83" w:line="256" w:lineRule="auto"/>
              <w:ind w:left="96" w:right="20" w:firstLine="9"/>
              <w:rPr>
                <w:rFonts w:ascii="宋体" w:hAnsi="宋体" w:eastAsia="宋体" w:cs="宋体"/>
                <w:sz w:val="19"/>
                <w:szCs w:val="19"/>
              </w:rPr>
            </w:pPr>
            <w:r>
              <w:rPr>
                <w:rFonts w:ascii="宋体" w:hAnsi="宋体" w:eastAsia="宋体" w:cs="宋体"/>
                <w:sz w:val="19"/>
                <w:szCs w:val="19"/>
              </w:rPr>
              <w:t>3、近3年度未获得市级及其以上奖项的扣10</w:t>
            </w:r>
            <w:r>
              <w:rPr>
                <w:rFonts w:ascii="宋体" w:hAnsi="宋体" w:eastAsia="宋体" w:cs="宋体"/>
                <w:spacing w:val="8"/>
                <w:sz w:val="19"/>
                <w:szCs w:val="19"/>
              </w:rPr>
              <w:t xml:space="preserve"> </w:t>
            </w:r>
            <w:r>
              <w:rPr>
                <w:rFonts w:ascii="宋体" w:hAnsi="宋体" w:eastAsia="宋体" w:cs="宋体"/>
                <w:spacing w:val="-5"/>
                <w:sz w:val="19"/>
                <w:szCs w:val="19"/>
              </w:rPr>
              <w:t>分</w:t>
            </w:r>
            <w:r>
              <w:rPr>
                <w:rFonts w:ascii="宋体" w:hAnsi="宋体" w:eastAsia="宋体" w:cs="宋体"/>
                <w:spacing w:val="54"/>
                <w:sz w:val="19"/>
                <w:szCs w:val="19"/>
              </w:rPr>
              <w:t xml:space="preserve"> </w:t>
            </w:r>
            <w:r>
              <w:rPr>
                <w:rFonts w:ascii="宋体" w:hAnsi="宋体" w:eastAsia="宋体" w:cs="宋体"/>
                <w:spacing w:val="-5"/>
                <w:sz w:val="19"/>
                <w:szCs w:val="19"/>
              </w:rPr>
              <w:t>；</w:t>
            </w:r>
          </w:p>
          <w:p w14:paraId="231CE4E6">
            <w:pPr>
              <w:spacing w:before="82" w:line="270" w:lineRule="auto"/>
              <w:ind w:left="96"/>
              <w:rPr>
                <w:rFonts w:ascii="宋体" w:hAnsi="宋体" w:eastAsia="宋体" w:cs="宋体"/>
                <w:sz w:val="19"/>
                <w:szCs w:val="19"/>
              </w:rPr>
            </w:pPr>
            <w:r>
              <w:rPr>
                <w:rFonts w:ascii="宋体" w:hAnsi="宋体" w:eastAsia="宋体" w:cs="宋体"/>
                <w:spacing w:val="-3"/>
                <w:sz w:val="19"/>
                <w:szCs w:val="19"/>
              </w:rPr>
              <w:t>4、近3年度企业资质年审基本合格的扣4分，</w:t>
            </w:r>
            <w:r>
              <w:rPr>
                <w:rFonts w:ascii="宋体" w:hAnsi="宋体" w:eastAsia="宋体" w:cs="宋体"/>
                <w:spacing w:val="6"/>
                <w:sz w:val="19"/>
                <w:szCs w:val="19"/>
              </w:rPr>
              <w:t xml:space="preserve"> </w:t>
            </w:r>
            <w:r>
              <w:rPr>
                <w:rFonts w:ascii="宋体" w:hAnsi="宋体" w:eastAsia="宋体" w:cs="宋体"/>
                <w:spacing w:val="7"/>
                <w:sz w:val="19"/>
                <w:szCs w:val="19"/>
              </w:rPr>
              <w:t>不合格的不得参评；</w:t>
            </w:r>
          </w:p>
          <w:p w14:paraId="5E214AE1">
            <w:pPr>
              <w:spacing w:before="74" w:line="210" w:lineRule="auto"/>
              <w:ind w:left="96"/>
              <w:rPr>
                <w:rFonts w:ascii="宋体" w:hAnsi="宋体" w:eastAsia="宋体" w:cs="宋体"/>
                <w:sz w:val="19"/>
                <w:szCs w:val="19"/>
              </w:rPr>
            </w:pPr>
            <w:r>
              <w:rPr>
                <w:rFonts w:ascii="宋体" w:hAnsi="宋体" w:eastAsia="宋体" w:cs="宋体"/>
                <w:sz w:val="19"/>
                <w:szCs w:val="19"/>
              </w:rPr>
              <w:t>5、无对外拓展业务的扣2分。</w:t>
            </w:r>
          </w:p>
        </w:tc>
        <w:tc>
          <w:tcPr>
            <w:tcW w:w="310" w:type="dxa"/>
            <w:vAlign w:val="top"/>
          </w:tcPr>
          <w:p w14:paraId="5462E7E5">
            <w:pPr>
              <w:pStyle w:val="6"/>
            </w:pPr>
          </w:p>
        </w:tc>
        <w:tc>
          <w:tcPr>
            <w:tcW w:w="320" w:type="dxa"/>
            <w:vAlign w:val="top"/>
          </w:tcPr>
          <w:p w14:paraId="66BA526A">
            <w:pPr>
              <w:pStyle w:val="6"/>
            </w:pPr>
          </w:p>
        </w:tc>
        <w:tc>
          <w:tcPr>
            <w:tcW w:w="305" w:type="dxa"/>
            <w:vAlign w:val="top"/>
          </w:tcPr>
          <w:p w14:paraId="5B2BF5C5">
            <w:pPr>
              <w:pStyle w:val="6"/>
            </w:pPr>
          </w:p>
        </w:tc>
      </w:tr>
      <w:tr w14:paraId="483C541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99" w:hRule="atLeast"/>
        </w:trPr>
        <w:tc>
          <w:tcPr>
            <w:tcW w:w="624" w:type="dxa"/>
            <w:vMerge w:val="continue"/>
            <w:tcBorders>
              <w:top w:val="nil"/>
              <w:bottom w:val="nil"/>
            </w:tcBorders>
            <w:textDirection w:val="tbRlV"/>
            <w:vAlign w:val="top"/>
          </w:tcPr>
          <w:p w14:paraId="56F18C6E">
            <w:pPr>
              <w:pStyle w:val="6"/>
            </w:pPr>
          </w:p>
        </w:tc>
        <w:tc>
          <w:tcPr>
            <w:tcW w:w="580" w:type="dxa"/>
            <w:vAlign w:val="top"/>
          </w:tcPr>
          <w:p w14:paraId="680B1944">
            <w:pPr>
              <w:pStyle w:val="6"/>
              <w:spacing w:line="260" w:lineRule="auto"/>
            </w:pPr>
          </w:p>
          <w:p w14:paraId="649DD8FA">
            <w:pPr>
              <w:spacing w:before="56" w:line="204" w:lineRule="auto"/>
              <w:ind w:left="190" w:right="81" w:hanging="79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spacing w:val="12"/>
                <w:sz w:val="17"/>
                <w:szCs w:val="17"/>
              </w:rPr>
              <w:t>(四)</w:t>
            </w:r>
            <w:r>
              <w:rPr>
                <w:rFonts w:ascii="宋体" w:hAnsi="宋体" w:eastAsia="宋体" w:cs="宋体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-8"/>
                <w:sz w:val="17"/>
                <w:szCs w:val="17"/>
              </w:rPr>
              <w:t>经</w:t>
            </w:r>
            <w:r>
              <w:rPr>
                <w:rFonts w:ascii="宋体" w:hAnsi="宋体" w:eastAsia="宋体" w:cs="宋体"/>
                <w:sz w:val="17"/>
                <w:szCs w:val="17"/>
              </w:rPr>
              <w:t xml:space="preserve">  </w:t>
            </w:r>
            <w:r>
              <w:rPr>
                <w:rFonts w:ascii="宋体" w:hAnsi="宋体" w:eastAsia="宋体" w:cs="宋体"/>
                <w:spacing w:val="-12"/>
                <w:sz w:val="17"/>
                <w:szCs w:val="17"/>
              </w:rPr>
              <w:t>营</w:t>
            </w:r>
            <w:r>
              <w:rPr>
                <w:rFonts w:ascii="宋体" w:hAnsi="宋体" w:eastAsia="宋体" w:cs="宋体"/>
                <w:sz w:val="17"/>
                <w:szCs w:val="17"/>
              </w:rPr>
              <w:t xml:space="preserve">  </w:t>
            </w:r>
            <w:r>
              <w:rPr>
                <w:rFonts w:ascii="宋体" w:hAnsi="宋体" w:eastAsia="宋体" w:cs="宋体"/>
                <w:spacing w:val="-11"/>
                <w:sz w:val="17"/>
                <w:szCs w:val="17"/>
              </w:rPr>
              <w:t>效</w:t>
            </w:r>
            <w:r>
              <w:rPr>
                <w:rFonts w:ascii="宋体" w:hAnsi="宋体" w:eastAsia="宋体" w:cs="宋体"/>
                <w:sz w:val="17"/>
                <w:szCs w:val="17"/>
              </w:rPr>
              <w:t xml:space="preserve">  </w:t>
            </w:r>
            <w:r>
              <w:rPr>
                <w:rFonts w:ascii="宋体" w:hAnsi="宋体" w:eastAsia="宋体" w:cs="宋体"/>
                <w:spacing w:val="-8"/>
                <w:sz w:val="17"/>
                <w:szCs w:val="17"/>
              </w:rPr>
              <w:t>益</w:t>
            </w:r>
            <w:r>
              <w:rPr>
                <w:rFonts w:ascii="宋体" w:hAnsi="宋体" w:eastAsia="宋体" w:cs="宋体"/>
                <w:sz w:val="17"/>
                <w:szCs w:val="17"/>
              </w:rPr>
              <w:t xml:space="preserve">  好</w:t>
            </w:r>
          </w:p>
        </w:tc>
        <w:tc>
          <w:tcPr>
            <w:tcW w:w="3786" w:type="dxa"/>
            <w:vAlign w:val="top"/>
          </w:tcPr>
          <w:p w14:paraId="6945BD47">
            <w:pPr>
              <w:pStyle w:val="6"/>
              <w:spacing w:line="399" w:lineRule="auto"/>
            </w:pPr>
          </w:p>
          <w:p w14:paraId="17D2D8D5">
            <w:pPr>
              <w:spacing w:before="62" w:line="265" w:lineRule="auto"/>
              <w:ind w:left="131" w:right="8" w:firstLine="9"/>
              <w:rPr>
                <w:rFonts w:ascii="宋体" w:hAnsi="宋体" w:eastAsia="宋体" w:cs="宋体"/>
                <w:sz w:val="19"/>
                <w:szCs w:val="19"/>
              </w:rPr>
            </w:pPr>
            <w:r>
              <w:rPr>
                <w:rFonts w:ascii="宋体" w:hAnsi="宋体" w:eastAsia="宋体" w:cs="宋体"/>
                <w:sz w:val="19"/>
                <w:szCs w:val="19"/>
              </w:rPr>
              <w:t>1、近3年度结算收入(产值)在我市同行业同</w:t>
            </w:r>
            <w:r>
              <w:rPr>
                <w:rFonts w:ascii="宋体" w:hAnsi="宋体" w:eastAsia="宋体" w:cs="宋体"/>
                <w:spacing w:val="15"/>
                <w:sz w:val="19"/>
                <w:szCs w:val="19"/>
              </w:rPr>
              <w:t xml:space="preserve"> </w:t>
            </w:r>
            <w:r>
              <w:rPr>
                <w:rFonts w:ascii="宋体" w:hAnsi="宋体" w:eastAsia="宋体" w:cs="宋体"/>
                <w:spacing w:val="7"/>
                <w:sz w:val="19"/>
                <w:szCs w:val="19"/>
              </w:rPr>
              <w:t>资质企业中领先水平10分；</w:t>
            </w:r>
          </w:p>
          <w:p w14:paraId="0F381FA4">
            <w:pPr>
              <w:spacing w:before="73" w:line="219" w:lineRule="auto"/>
              <w:ind w:left="131"/>
              <w:rPr>
                <w:rFonts w:ascii="宋体" w:hAnsi="宋体" w:eastAsia="宋体" w:cs="宋体"/>
                <w:sz w:val="19"/>
                <w:szCs w:val="19"/>
              </w:rPr>
            </w:pPr>
            <w:r>
              <w:rPr>
                <w:rFonts w:ascii="宋体" w:hAnsi="宋体" w:eastAsia="宋体" w:cs="宋体"/>
                <w:spacing w:val="5"/>
                <w:sz w:val="19"/>
                <w:szCs w:val="19"/>
              </w:rPr>
              <w:t>2、利润额在本行业领先水平5分；</w:t>
            </w:r>
          </w:p>
        </w:tc>
        <w:tc>
          <w:tcPr>
            <w:tcW w:w="609" w:type="dxa"/>
            <w:vAlign w:val="top"/>
          </w:tcPr>
          <w:p w14:paraId="62A300DC">
            <w:pPr>
              <w:pStyle w:val="6"/>
              <w:spacing w:line="248" w:lineRule="auto"/>
            </w:pPr>
          </w:p>
          <w:p w14:paraId="4384F4EC">
            <w:pPr>
              <w:pStyle w:val="6"/>
              <w:spacing w:line="248" w:lineRule="auto"/>
            </w:pPr>
          </w:p>
          <w:p w14:paraId="4FED3F5B">
            <w:pPr>
              <w:pStyle w:val="6"/>
              <w:spacing w:line="249" w:lineRule="auto"/>
            </w:pPr>
          </w:p>
          <w:p w14:paraId="180E981F">
            <w:pPr>
              <w:spacing w:before="62" w:line="184" w:lineRule="auto"/>
              <w:ind w:left="205"/>
              <w:rPr>
                <w:rFonts w:ascii="宋体" w:hAnsi="宋体" w:eastAsia="宋体" w:cs="宋体"/>
                <w:sz w:val="19"/>
                <w:szCs w:val="19"/>
              </w:rPr>
            </w:pPr>
            <w:r>
              <w:rPr>
                <w:rFonts w:ascii="宋体" w:hAnsi="宋体" w:eastAsia="宋体" w:cs="宋体"/>
                <w:spacing w:val="-6"/>
                <w:sz w:val="19"/>
                <w:szCs w:val="19"/>
              </w:rPr>
              <w:t>15</w:t>
            </w:r>
          </w:p>
        </w:tc>
        <w:tc>
          <w:tcPr>
            <w:tcW w:w="3756" w:type="dxa"/>
            <w:vAlign w:val="top"/>
          </w:tcPr>
          <w:p w14:paraId="54C030BF">
            <w:pPr>
              <w:pStyle w:val="6"/>
              <w:spacing w:line="329" w:lineRule="auto"/>
            </w:pPr>
          </w:p>
          <w:p w14:paraId="3031E9E7">
            <w:pPr>
              <w:spacing w:before="61" w:line="271" w:lineRule="auto"/>
              <w:ind w:left="96" w:right="30"/>
              <w:rPr>
                <w:rFonts w:ascii="宋体" w:hAnsi="宋体" w:eastAsia="宋体" w:cs="宋体"/>
                <w:sz w:val="19"/>
                <w:szCs w:val="19"/>
              </w:rPr>
            </w:pPr>
            <w:r>
              <w:rPr>
                <w:rFonts w:ascii="宋体" w:hAnsi="宋体" w:eastAsia="宋体" w:cs="宋体"/>
                <w:sz w:val="19"/>
                <w:szCs w:val="19"/>
              </w:rPr>
              <w:t>1、近3年度结算收入(产值)未达到认定标准</w:t>
            </w:r>
            <w:r>
              <w:rPr>
                <w:rFonts w:ascii="宋体" w:hAnsi="宋体" w:eastAsia="宋体" w:cs="宋体"/>
                <w:spacing w:val="7"/>
                <w:sz w:val="19"/>
                <w:szCs w:val="19"/>
              </w:rPr>
              <w:t xml:space="preserve"> </w:t>
            </w:r>
            <w:r>
              <w:rPr>
                <w:rFonts w:ascii="宋体" w:hAnsi="宋体" w:eastAsia="宋体" w:cs="宋体"/>
                <w:spacing w:val="18"/>
                <w:sz w:val="19"/>
                <w:szCs w:val="19"/>
              </w:rPr>
              <w:t>扣10分；</w:t>
            </w:r>
          </w:p>
          <w:p w14:paraId="60DE8843">
            <w:pPr>
              <w:spacing w:before="53" w:line="219" w:lineRule="auto"/>
              <w:ind w:left="96"/>
              <w:rPr>
                <w:rFonts w:ascii="宋体" w:hAnsi="宋体" w:eastAsia="宋体" w:cs="宋体"/>
                <w:sz w:val="19"/>
                <w:szCs w:val="19"/>
              </w:rPr>
            </w:pPr>
            <w:r>
              <w:rPr>
                <w:rFonts w:ascii="宋体" w:hAnsi="宋体" w:eastAsia="宋体" w:cs="宋体"/>
                <w:spacing w:val="6"/>
                <w:sz w:val="19"/>
                <w:szCs w:val="19"/>
              </w:rPr>
              <w:t>2、企业年利润为负数的扣5分；</w:t>
            </w:r>
          </w:p>
        </w:tc>
        <w:tc>
          <w:tcPr>
            <w:tcW w:w="310" w:type="dxa"/>
            <w:vAlign w:val="top"/>
          </w:tcPr>
          <w:p w14:paraId="7C14BE88">
            <w:pPr>
              <w:pStyle w:val="6"/>
            </w:pPr>
          </w:p>
        </w:tc>
        <w:tc>
          <w:tcPr>
            <w:tcW w:w="320" w:type="dxa"/>
            <w:vAlign w:val="top"/>
          </w:tcPr>
          <w:p w14:paraId="0AB29BD7">
            <w:pPr>
              <w:pStyle w:val="6"/>
            </w:pPr>
          </w:p>
        </w:tc>
        <w:tc>
          <w:tcPr>
            <w:tcW w:w="305" w:type="dxa"/>
            <w:vAlign w:val="top"/>
          </w:tcPr>
          <w:p w14:paraId="0CCE93C0">
            <w:pPr>
              <w:pStyle w:val="6"/>
            </w:pPr>
          </w:p>
        </w:tc>
      </w:tr>
      <w:tr w14:paraId="6190D63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8" w:hRule="atLeast"/>
        </w:trPr>
        <w:tc>
          <w:tcPr>
            <w:tcW w:w="624" w:type="dxa"/>
            <w:vMerge w:val="continue"/>
            <w:tcBorders>
              <w:top w:val="nil"/>
            </w:tcBorders>
            <w:textDirection w:val="tbRlV"/>
            <w:vAlign w:val="top"/>
          </w:tcPr>
          <w:p w14:paraId="50FC897E">
            <w:pPr>
              <w:pStyle w:val="6"/>
            </w:pPr>
          </w:p>
        </w:tc>
        <w:tc>
          <w:tcPr>
            <w:tcW w:w="580" w:type="dxa"/>
            <w:vAlign w:val="top"/>
          </w:tcPr>
          <w:p w14:paraId="3F30B7A3">
            <w:pPr>
              <w:pStyle w:val="6"/>
              <w:spacing w:line="316" w:lineRule="auto"/>
            </w:pPr>
          </w:p>
          <w:p w14:paraId="05D62807">
            <w:pPr>
              <w:pStyle w:val="6"/>
              <w:spacing w:line="317" w:lineRule="auto"/>
            </w:pPr>
          </w:p>
          <w:p w14:paraId="10547A39">
            <w:pPr>
              <w:spacing w:before="56" w:line="204" w:lineRule="auto"/>
              <w:ind w:left="191" w:right="214"/>
              <w:jc w:val="both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spacing w:val="-15"/>
                <w:w w:val="96"/>
                <w:sz w:val="17"/>
                <w:szCs w:val="17"/>
              </w:rPr>
              <w:t>(0</w:t>
            </w:r>
            <w:r>
              <w:rPr>
                <w:rFonts w:ascii="宋体" w:hAnsi="宋体" w:eastAsia="宋体" w:cs="宋体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-10"/>
                <w:sz w:val="17"/>
                <w:szCs w:val="17"/>
              </w:rPr>
              <w:t>维</w:t>
            </w:r>
            <w:r>
              <w:rPr>
                <w:rFonts w:ascii="宋体" w:hAnsi="宋体" w:eastAsia="宋体" w:cs="宋体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-8"/>
                <w:sz w:val="17"/>
                <w:szCs w:val="17"/>
              </w:rPr>
              <w:t>护</w:t>
            </w:r>
            <w:r>
              <w:rPr>
                <w:rFonts w:ascii="宋体" w:hAnsi="宋体" w:eastAsia="宋体" w:cs="宋体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-14"/>
                <w:sz w:val="17"/>
                <w:szCs w:val="17"/>
              </w:rPr>
              <w:t>员</w:t>
            </w:r>
            <w:r>
              <w:rPr>
                <w:rFonts w:ascii="宋体" w:hAnsi="宋体" w:eastAsia="宋体" w:cs="宋体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14"/>
                <w:w w:val="125"/>
                <w:sz w:val="17"/>
                <w:szCs w:val="17"/>
              </w:rPr>
              <w:t>T</w:t>
            </w:r>
            <w:r>
              <w:rPr>
                <w:rFonts w:ascii="宋体" w:hAnsi="宋体" w:eastAsia="宋体" w:cs="宋体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-6"/>
                <w:sz w:val="17"/>
                <w:szCs w:val="17"/>
              </w:rPr>
              <w:t>权</w:t>
            </w:r>
            <w:r>
              <w:rPr>
                <w:rFonts w:ascii="宋体" w:hAnsi="宋体" w:eastAsia="宋体" w:cs="宋体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-8"/>
                <w:sz w:val="17"/>
                <w:szCs w:val="17"/>
              </w:rPr>
              <w:t>益</w:t>
            </w:r>
            <w:r>
              <w:rPr>
                <w:rFonts w:ascii="宋体" w:hAnsi="宋体" w:eastAsia="宋体" w:cs="宋体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-7"/>
                <w:sz w:val="17"/>
                <w:szCs w:val="17"/>
              </w:rPr>
              <w:t>好</w:t>
            </w:r>
          </w:p>
        </w:tc>
        <w:tc>
          <w:tcPr>
            <w:tcW w:w="3786" w:type="dxa"/>
            <w:vAlign w:val="top"/>
          </w:tcPr>
          <w:p w14:paraId="181CCB47">
            <w:pPr>
              <w:pStyle w:val="6"/>
              <w:spacing w:line="330" w:lineRule="auto"/>
            </w:pPr>
          </w:p>
          <w:p w14:paraId="26050E94">
            <w:pPr>
              <w:spacing w:before="62" w:line="261" w:lineRule="auto"/>
              <w:ind w:left="130" w:hanging="19"/>
              <w:rPr>
                <w:rFonts w:ascii="宋体" w:hAnsi="宋体" w:eastAsia="宋体" w:cs="宋体"/>
                <w:sz w:val="19"/>
                <w:szCs w:val="19"/>
              </w:rPr>
            </w:pPr>
            <w:r>
              <w:rPr>
                <w:rFonts w:ascii="宋体" w:hAnsi="宋体" w:eastAsia="宋体" w:cs="宋体"/>
                <w:spacing w:val="-7"/>
                <w:sz w:val="19"/>
                <w:szCs w:val="19"/>
              </w:rPr>
              <w:t>1、企业有党组织、工会组织、职代会健全的4</w:t>
            </w:r>
            <w:r>
              <w:rPr>
                <w:rFonts w:ascii="宋体" w:hAnsi="宋体" w:eastAsia="宋体" w:cs="宋体"/>
                <w:spacing w:val="10"/>
                <w:sz w:val="19"/>
                <w:szCs w:val="19"/>
              </w:rPr>
              <w:t xml:space="preserve"> </w:t>
            </w:r>
            <w:r>
              <w:rPr>
                <w:rFonts w:ascii="宋体" w:hAnsi="宋体" w:eastAsia="宋体" w:cs="宋体"/>
                <w:sz w:val="19"/>
                <w:szCs w:val="19"/>
              </w:rPr>
              <w:t>分</w:t>
            </w:r>
          </w:p>
          <w:p w14:paraId="25E2A80F">
            <w:pPr>
              <w:spacing w:before="92" w:line="261" w:lineRule="auto"/>
              <w:ind w:left="130" w:hanging="29"/>
              <w:rPr>
                <w:rFonts w:ascii="宋体" w:hAnsi="宋体" w:eastAsia="宋体" w:cs="宋体"/>
                <w:sz w:val="19"/>
                <w:szCs w:val="19"/>
              </w:rPr>
            </w:pPr>
            <w:r>
              <w:rPr>
                <w:rFonts w:ascii="宋体" w:hAnsi="宋体" w:eastAsia="宋体" w:cs="宋体"/>
                <w:spacing w:val="-2"/>
                <w:sz w:val="19"/>
                <w:szCs w:val="19"/>
              </w:rPr>
              <w:t>2、按时足额发放员工工资，无拖欠员T工资4</w:t>
            </w:r>
            <w:r>
              <w:rPr>
                <w:rFonts w:ascii="宋体" w:hAnsi="宋体" w:eastAsia="宋体" w:cs="宋体"/>
                <w:spacing w:val="10"/>
                <w:sz w:val="19"/>
                <w:szCs w:val="19"/>
              </w:rPr>
              <w:t xml:space="preserve"> </w:t>
            </w:r>
            <w:r>
              <w:rPr>
                <w:rFonts w:ascii="宋体" w:hAnsi="宋体" w:eastAsia="宋体" w:cs="宋体"/>
                <w:spacing w:val="-6"/>
                <w:sz w:val="19"/>
                <w:szCs w:val="19"/>
              </w:rPr>
              <w:t>分</w:t>
            </w:r>
            <w:r>
              <w:rPr>
                <w:rFonts w:ascii="宋体" w:hAnsi="宋体" w:eastAsia="宋体" w:cs="宋体"/>
                <w:spacing w:val="53"/>
                <w:sz w:val="19"/>
                <w:szCs w:val="19"/>
              </w:rPr>
              <w:t xml:space="preserve"> </w:t>
            </w:r>
            <w:r>
              <w:rPr>
                <w:rFonts w:ascii="宋体" w:hAnsi="宋体" w:eastAsia="宋体" w:cs="宋体"/>
                <w:spacing w:val="-6"/>
                <w:sz w:val="19"/>
                <w:szCs w:val="19"/>
              </w:rPr>
              <w:t>；</w:t>
            </w:r>
          </w:p>
          <w:p w14:paraId="2B0AA598">
            <w:pPr>
              <w:spacing w:before="83" w:line="219" w:lineRule="auto"/>
              <w:jc w:val="right"/>
              <w:rPr>
                <w:rFonts w:ascii="宋体" w:hAnsi="宋体" w:eastAsia="宋体" w:cs="宋体"/>
                <w:sz w:val="19"/>
                <w:szCs w:val="19"/>
              </w:rPr>
            </w:pPr>
            <w:r>
              <w:rPr>
                <w:rFonts w:ascii="宋体" w:hAnsi="宋体" w:eastAsia="宋体" w:cs="宋体"/>
                <w:spacing w:val="-7"/>
                <w:sz w:val="19"/>
                <w:szCs w:val="19"/>
              </w:rPr>
              <w:t>3、按时交纳职工养老保险、医疗保险的4分；</w:t>
            </w:r>
          </w:p>
          <w:p w14:paraId="46569A8C">
            <w:pPr>
              <w:spacing w:before="92" w:line="261" w:lineRule="auto"/>
              <w:ind w:left="130" w:hanging="39"/>
              <w:rPr>
                <w:rFonts w:ascii="宋体" w:hAnsi="宋体" w:eastAsia="宋体" w:cs="宋体"/>
                <w:sz w:val="19"/>
                <w:szCs w:val="19"/>
              </w:rPr>
            </w:pPr>
            <w:r>
              <w:rPr>
                <w:rFonts w:ascii="宋体" w:hAnsi="宋体" w:eastAsia="宋体" w:cs="宋体"/>
                <w:spacing w:val="-10"/>
                <w:sz w:val="19"/>
                <w:szCs w:val="19"/>
              </w:rPr>
              <w:t>4、热心社会公益事业，积极参与行业活动</w:t>
            </w:r>
            <w:r>
              <w:rPr>
                <w:rFonts w:ascii="宋体" w:hAnsi="宋体" w:eastAsia="宋体" w:cs="宋体"/>
                <w:spacing w:val="-11"/>
                <w:sz w:val="19"/>
                <w:szCs w:val="19"/>
              </w:rPr>
              <w:t>有捐</w:t>
            </w:r>
            <w:r>
              <w:rPr>
                <w:rFonts w:ascii="宋体" w:hAnsi="宋体" w:eastAsia="宋体" w:cs="宋体"/>
                <w:sz w:val="19"/>
                <w:szCs w:val="19"/>
              </w:rPr>
              <w:t xml:space="preserve"> </w:t>
            </w:r>
            <w:r>
              <w:rPr>
                <w:rFonts w:ascii="宋体" w:hAnsi="宋体" w:eastAsia="宋体" w:cs="宋体"/>
                <w:spacing w:val="19"/>
                <w:sz w:val="19"/>
                <w:szCs w:val="19"/>
              </w:rPr>
              <w:t>资等3分；</w:t>
            </w:r>
          </w:p>
        </w:tc>
        <w:tc>
          <w:tcPr>
            <w:tcW w:w="609" w:type="dxa"/>
            <w:vAlign w:val="top"/>
          </w:tcPr>
          <w:p w14:paraId="0A5ED9A7">
            <w:pPr>
              <w:pStyle w:val="6"/>
              <w:spacing w:line="260" w:lineRule="auto"/>
            </w:pPr>
          </w:p>
          <w:p w14:paraId="5F91753B">
            <w:pPr>
              <w:pStyle w:val="6"/>
              <w:spacing w:line="260" w:lineRule="auto"/>
            </w:pPr>
          </w:p>
          <w:p w14:paraId="5D77FCC0">
            <w:pPr>
              <w:pStyle w:val="6"/>
              <w:spacing w:line="261" w:lineRule="auto"/>
            </w:pPr>
          </w:p>
          <w:p w14:paraId="03839187">
            <w:pPr>
              <w:pStyle w:val="6"/>
              <w:spacing w:line="261" w:lineRule="auto"/>
            </w:pPr>
          </w:p>
          <w:p w14:paraId="782B852B">
            <w:pPr>
              <w:pStyle w:val="6"/>
              <w:spacing w:line="261" w:lineRule="auto"/>
            </w:pPr>
          </w:p>
          <w:p w14:paraId="0BD4F5E9">
            <w:pPr>
              <w:spacing w:before="61" w:line="184" w:lineRule="auto"/>
              <w:ind w:left="205"/>
              <w:rPr>
                <w:rFonts w:ascii="宋体" w:hAnsi="宋体" w:eastAsia="宋体" w:cs="宋体"/>
                <w:sz w:val="19"/>
                <w:szCs w:val="19"/>
              </w:rPr>
            </w:pPr>
            <w:r>
              <w:rPr>
                <w:rFonts w:ascii="宋体" w:hAnsi="宋体" w:eastAsia="宋体" w:cs="宋体"/>
                <w:spacing w:val="-6"/>
                <w:sz w:val="19"/>
                <w:szCs w:val="19"/>
              </w:rPr>
              <w:t>15</w:t>
            </w:r>
          </w:p>
        </w:tc>
        <w:tc>
          <w:tcPr>
            <w:tcW w:w="3756" w:type="dxa"/>
            <w:vAlign w:val="top"/>
          </w:tcPr>
          <w:p w14:paraId="6D3435D2">
            <w:pPr>
              <w:pStyle w:val="6"/>
              <w:spacing w:line="310" w:lineRule="auto"/>
            </w:pPr>
          </w:p>
          <w:p w14:paraId="7B2BC9B5">
            <w:pPr>
              <w:spacing w:before="62" w:line="261" w:lineRule="auto"/>
              <w:ind w:left="96" w:right="123"/>
              <w:rPr>
                <w:rFonts w:ascii="宋体" w:hAnsi="宋体" w:eastAsia="宋体" w:cs="宋体"/>
                <w:sz w:val="19"/>
                <w:szCs w:val="19"/>
              </w:rPr>
            </w:pPr>
            <w:r>
              <w:rPr>
                <w:rFonts w:ascii="宋体" w:hAnsi="宋体" w:eastAsia="宋体" w:cs="宋体"/>
                <w:sz w:val="19"/>
                <w:szCs w:val="19"/>
              </w:rPr>
              <w:t>1、未建立党组织、T会组织、职代会的扣4</w:t>
            </w:r>
            <w:r>
              <w:rPr>
                <w:rFonts w:ascii="宋体" w:hAnsi="宋体" w:eastAsia="宋体" w:cs="宋体"/>
                <w:spacing w:val="10"/>
                <w:sz w:val="19"/>
                <w:szCs w:val="19"/>
              </w:rPr>
              <w:t xml:space="preserve"> </w:t>
            </w:r>
            <w:r>
              <w:rPr>
                <w:rFonts w:ascii="宋体" w:hAnsi="宋体" w:eastAsia="宋体" w:cs="宋体"/>
                <w:spacing w:val="-5"/>
                <w:sz w:val="19"/>
                <w:szCs w:val="19"/>
              </w:rPr>
              <w:t>分</w:t>
            </w:r>
            <w:r>
              <w:rPr>
                <w:rFonts w:ascii="宋体" w:hAnsi="宋体" w:eastAsia="宋体" w:cs="宋体"/>
                <w:spacing w:val="54"/>
                <w:sz w:val="19"/>
                <w:szCs w:val="19"/>
              </w:rPr>
              <w:t xml:space="preserve"> </w:t>
            </w:r>
            <w:r>
              <w:rPr>
                <w:rFonts w:ascii="宋体" w:hAnsi="宋体" w:eastAsia="宋体" w:cs="宋体"/>
                <w:spacing w:val="-5"/>
                <w:sz w:val="19"/>
                <w:szCs w:val="19"/>
              </w:rPr>
              <w:t>；</w:t>
            </w:r>
          </w:p>
          <w:p w14:paraId="4E7A6A24">
            <w:pPr>
              <w:spacing w:before="103" w:line="219" w:lineRule="auto"/>
              <w:ind w:left="96"/>
              <w:rPr>
                <w:rFonts w:ascii="宋体" w:hAnsi="宋体" w:eastAsia="宋体" w:cs="宋体"/>
                <w:sz w:val="19"/>
                <w:szCs w:val="19"/>
              </w:rPr>
            </w:pPr>
            <w:r>
              <w:rPr>
                <w:rFonts w:ascii="宋体" w:hAnsi="宋体" w:eastAsia="宋体" w:cs="宋体"/>
                <w:spacing w:val="5"/>
                <w:sz w:val="19"/>
                <w:szCs w:val="19"/>
              </w:rPr>
              <w:t>2、恶意克扣和拖欠员工工资的扣4分；</w:t>
            </w:r>
          </w:p>
          <w:p w14:paraId="7A51E94F">
            <w:pPr>
              <w:spacing w:before="74" w:line="219" w:lineRule="auto"/>
              <w:jc w:val="right"/>
              <w:rPr>
                <w:rFonts w:ascii="宋体" w:hAnsi="宋体" w:eastAsia="宋体" w:cs="宋体"/>
                <w:sz w:val="19"/>
                <w:szCs w:val="19"/>
              </w:rPr>
            </w:pPr>
            <w:r>
              <w:rPr>
                <w:rFonts w:ascii="宋体" w:hAnsi="宋体" w:eastAsia="宋体" w:cs="宋体"/>
                <w:spacing w:val="-8"/>
                <w:sz w:val="19"/>
                <w:szCs w:val="19"/>
              </w:rPr>
              <w:t>3、米缴纳职工养老保险、医疗保险的扣4分；</w:t>
            </w:r>
          </w:p>
          <w:p w14:paraId="24C208CB">
            <w:pPr>
              <w:spacing w:before="105" w:line="220" w:lineRule="auto"/>
              <w:ind w:left="96"/>
              <w:rPr>
                <w:rFonts w:ascii="宋体" w:hAnsi="宋体" w:eastAsia="宋体" w:cs="宋体"/>
                <w:sz w:val="19"/>
                <w:szCs w:val="19"/>
              </w:rPr>
            </w:pPr>
            <w:r>
              <w:rPr>
                <w:rFonts w:ascii="宋体" w:hAnsi="宋体" w:eastAsia="宋体" w:cs="宋体"/>
                <w:spacing w:val="5"/>
                <w:sz w:val="19"/>
                <w:szCs w:val="19"/>
              </w:rPr>
              <w:t>4、不热心公益事业及行业活动的扣3分；</w:t>
            </w:r>
          </w:p>
        </w:tc>
        <w:tc>
          <w:tcPr>
            <w:tcW w:w="310" w:type="dxa"/>
            <w:vAlign w:val="top"/>
          </w:tcPr>
          <w:p w14:paraId="458C4C60">
            <w:pPr>
              <w:pStyle w:val="6"/>
            </w:pPr>
          </w:p>
        </w:tc>
        <w:tc>
          <w:tcPr>
            <w:tcW w:w="320" w:type="dxa"/>
            <w:vAlign w:val="top"/>
          </w:tcPr>
          <w:p w14:paraId="5E69B69D">
            <w:pPr>
              <w:pStyle w:val="6"/>
            </w:pPr>
          </w:p>
        </w:tc>
        <w:tc>
          <w:tcPr>
            <w:tcW w:w="305" w:type="dxa"/>
            <w:vAlign w:val="top"/>
          </w:tcPr>
          <w:p w14:paraId="3E70333C">
            <w:pPr>
              <w:pStyle w:val="6"/>
            </w:pPr>
          </w:p>
        </w:tc>
      </w:tr>
      <w:tr w14:paraId="02957A5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74" w:hRule="atLeast"/>
        </w:trPr>
        <w:tc>
          <w:tcPr>
            <w:tcW w:w="1204" w:type="dxa"/>
            <w:gridSpan w:val="2"/>
            <w:vAlign w:val="top"/>
          </w:tcPr>
          <w:p w14:paraId="5D894D22">
            <w:pPr>
              <w:pStyle w:val="6"/>
              <w:spacing w:line="383" w:lineRule="auto"/>
            </w:pPr>
          </w:p>
          <w:p w14:paraId="0ADB449C">
            <w:pPr>
              <w:spacing w:before="62" w:line="221" w:lineRule="auto"/>
              <w:ind w:left="405"/>
              <w:rPr>
                <w:rFonts w:ascii="宋体" w:hAnsi="宋体" w:eastAsia="宋体" w:cs="宋体"/>
                <w:sz w:val="19"/>
                <w:szCs w:val="19"/>
              </w:rPr>
            </w:pPr>
            <w:r>
              <w:rPr>
                <w:rFonts w:ascii="宋体" w:hAnsi="宋体" w:eastAsia="宋体" w:cs="宋体"/>
                <w:spacing w:val="-3"/>
                <w:sz w:val="19"/>
                <w:szCs w:val="19"/>
              </w:rPr>
              <w:t>合计</w:t>
            </w:r>
          </w:p>
        </w:tc>
        <w:tc>
          <w:tcPr>
            <w:tcW w:w="3786" w:type="dxa"/>
            <w:vAlign w:val="top"/>
          </w:tcPr>
          <w:p w14:paraId="76C955E9">
            <w:pPr>
              <w:pStyle w:val="6"/>
            </w:pPr>
          </w:p>
        </w:tc>
        <w:tc>
          <w:tcPr>
            <w:tcW w:w="609" w:type="dxa"/>
            <w:vAlign w:val="top"/>
          </w:tcPr>
          <w:p w14:paraId="59531B93">
            <w:pPr>
              <w:pStyle w:val="6"/>
              <w:spacing w:line="430" w:lineRule="auto"/>
            </w:pPr>
          </w:p>
          <w:p w14:paraId="762211BE">
            <w:pPr>
              <w:spacing w:before="62" w:line="184" w:lineRule="auto"/>
              <w:ind w:left="155"/>
              <w:rPr>
                <w:rFonts w:ascii="宋体" w:hAnsi="宋体" w:eastAsia="宋体" w:cs="宋体"/>
                <w:sz w:val="19"/>
                <w:szCs w:val="19"/>
              </w:rPr>
            </w:pPr>
            <w:r>
              <w:rPr>
                <w:rFonts w:ascii="宋体" w:hAnsi="宋体" w:eastAsia="宋体" w:cs="宋体"/>
                <w:spacing w:val="-5"/>
                <w:sz w:val="19"/>
                <w:szCs w:val="19"/>
              </w:rPr>
              <w:t>100</w:t>
            </w:r>
          </w:p>
        </w:tc>
        <w:tc>
          <w:tcPr>
            <w:tcW w:w="3756" w:type="dxa"/>
            <w:vAlign w:val="top"/>
          </w:tcPr>
          <w:p w14:paraId="297712ED">
            <w:pPr>
              <w:pStyle w:val="6"/>
            </w:pPr>
          </w:p>
        </w:tc>
        <w:tc>
          <w:tcPr>
            <w:tcW w:w="310" w:type="dxa"/>
            <w:vAlign w:val="top"/>
          </w:tcPr>
          <w:p w14:paraId="04CFB77E">
            <w:pPr>
              <w:pStyle w:val="6"/>
            </w:pPr>
          </w:p>
        </w:tc>
        <w:tc>
          <w:tcPr>
            <w:tcW w:w="320" w:type="dxa"/>
            <w:vAlign w:val="top"/>
          </w:tcPr>
          <w:p w14:paraId="637AC86B">
            <w:pPr>
              <w:pStyle w:val="6"/>
            </w:pPr>
          </w:p>
        </w:tc>
        <w:tc>
          <w:tcPr>
            <w:tcW w:w="305" w:type="dxa"/>
            <w:vAlign w:val="top"/>
          </w:tcPr>
          <w:p w14:paraId="2FE7170B">
            <w:pPr>
              <w:pStyle w:val="6"/>
            </w:pPr>
          </w:p>
        </w:tc>
      </w:tr>
    </w:tbl>
    <w:p w14:paraId="080A3678">
      <w:pPr>
        <w:rPr>
          <w:rFonts w:ascii="Arial"/>
          <w:sz w:val="21"/>
        </w:rPr>
      </w:pPr>
    </w:p>
    <w:p w14:paraId="1F11280A"/>
    <w:sectPr>
      <w:pgSz w:w="11900" w:h="16830"/>
      <w:pgMar w:top="1430" w:right="594" w:bottom="0" w:left="1004" w:header="0" w:footer="0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4652994"/>
    <w:rsid w:val="146529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semiHidden/>
    <w:qFormat/>
    <w:uiPriority w:val="0"/>
    <w:rPr>
      <w:rFonts w:ascii="宋体" w:hAnsi="宋体" w:eastAsia="宋体" w:cs="宋体"/>
      <w:sz w:val="20"/>
      <w:szCs w:val="20"/>
      <w:lang w:val="en-US" w:eastAsia="en-US" w:bidi="ar-SA"/>
    </w:rPr>
  </w:style>
  <w:style w:type="table" w:customStyle="1" w:styleId="5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6">
    <w:name w:val="Table Text"/>
    <w:basedOn w:val="1"/>
    <w:semiHidden/>
    <w:qFormat/>
    <w:uiPriority w:val="0"/>
    <w:rPr>
      <w:rFonts w:ascii="Arial" w:hAnsi="Arial" w:eastAsia="Arial" w:cs="Arial"/>
      <w:sz w:val="21"/>
      <w:szCs w:val="21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8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Office_12.1.0.19302_F1E327BC-269C-435d-A152-05C5408002CA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2024-12-24T08:15:00Z</dcterms:created>
  <dc:creator>月半镇花</dc:creator>
  <cp:lastModifiedBy>月半镇花</cp:lastModifiedBy>
  <dcterms:modified xsi:type="dcterms:W3CDTF">2024-12-24T08:15:40Z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2052-12.1.0.19302</vt:lpwstr>
  </property>
  <property fmtid="{D5CDD505-2E9C-101B-9397-08002B2CF9AE}" pid="3" name="ICV">
    <vt:lpwstr>78DE0325AB1C422C9FE2677E25E6E803_11</vt:lpwstr>
  </property>
</Properties>
</file>